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center"/>
        <w:rPr>
          <w:b w:val="1"/>
        </w:rPr>
      </w:pPr>
      <w:r w:rsidDel="00000000" w:rsidR="00000000" w:rsidRPr="00000000">
        <w:rPr>
          <w:rtl w:val="0"/>
        </w:rPr>
      </w:r>
    </w:p>
    <w:p w:rsidR="00000000" w:rsidDel="00000000" w:rsidP="00000000" w:rsidRDefault="00000000" w:rsidRPr="00000000" w14:paraId="00000001">
      <w:pPr>
        <w:ind w:left="0" w:firstLine="0"/>
        <w:jc w:val="center"/>
        <w:rPr>
          <w:b w:val="1"/>
        </w:rPr>
      </w:pPr>
      <w:r w:rsidDel="00000000" w:rsidR="00000000" w:rsidRPr="00000000">
        <w:rPr>
          <w:b w:val="1"/>
          <w:rtl w:val="0"/>
        </w:rPr>
        <w:t xml:space="preserve">Schema sistemului de certificare</w:t>
      </w:r>
    </w:p>
    <w:p w:rsidR="00000000" w:rsidDel="00000000" w:rsidP="00000000" w:rsidRDefault="00000000" w:rsidRPr="00000000" w14:paraId="00000002">
      <w:pPr>
        <w:ind w:left="0" w:firstLine="0"/>
        <w:jc w:val="center"/>
        <w:rPr>
          <w:b w:val="1"/>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rtl w:val="0"/>
        </w:rPr>
        <w:t xml:space="preserve">Întrucât documentul de lucru s-a aglomerat cu observații, conținut și multe culori, explicăm aici schematic mecanismele gândite.</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jc w:val="center"/>
        <w:rPr>
          <w:b w:val="1"/>
        </w:rPr>
      </w:pPr>
      <w:r w:rsidDel="00000000" w:rsidR="00000000" w:rsidRPr="00000000">
        <w:rPr>
          <w:b w:val="1"/>
          <w:rtl w:val="0"/>
        </w:rPr>
        <w:t xml:space="preserve">Structura instituțională și atribuții generale</w:t>
      </w:r>
    </w:p>
    <w:p w:rsidR="00000000" w:rsidDel="00000000" w:rsidP="00000000" w:rsidRDefault="00000000" w:rsidRPr="00000000" w14:paraId="00000006">
      <w:pPr>
        <w:ind w:left="0" w:firstLine="0"/>
        <w:jc w:val="center"/>
        <w:rPr>
          <w:b w:val="1"/>
        </w:rPr>
      </w:pPr>
      <w:r w:rsidDel="00000000" w:rsidR="00000000" w:rsidRPr="00000000">
        <w:rPr>
          <w:rtl w:val="0"/>
        </w:rPr>
      </w:r>
    </w:p>
    <w:p w:rsidR="00000000" w:rsidDel="00000000" w:rsidP="00000000" w:rsidRDefault="00000000" w:rsidRPr="00000000" w14:paraId="00000007">
      <w:pPr>
        <w:numPr>
          <w:ilvl w:val="0"/>
          <w:numId w:val="20"/>
        </w:numPr>
        <w:ind w:left="720" w:hanging="360"/>
        <w:rPr>
          <w:b w:val="1"/>
        </w:rPr>
      </w:pPr>
      <w:r w:rsidDel="00000000" w:rsidR="00000000" w:rsidRPr="00000000">
        <w:rPr>
          <w:b w:val="1"/>
          <w:rtl w:val="0"/>
        </w:rPr>
        <w:t xml:space="preserve">MDRAP</w:t>
      </w:r>
    </w:p>
    <w:p w:rsidR="00000000" w:rsidDel="00000000" w:rsidP="00000000" w:rsidRDefault="00000000" w:rsidRPr="00000000" w14:paraId="00000008">
      <w:pPr>
        <w:numPr>
          <w:ilvl w:val="0"/>
          <w:numId w:val="16"/>
        </w:numPr>
        <w:ind w:left="425.19685039370086" w:hanging="360"/>
        <w:jc w:val="both"/>
        <w:rPr/>
      </w:pPr>
      <w:r w:rsidDel="00000000" w:rsidR="00000000" w:rsidRPr="00000000">
        <w:rPr>
          <w:rtl w:val="0"/>
        </w:rPr>
        <w:t xml:space="preserve">reglementează cadrul de funcționare a OC și al desfășurării certificării: elaborează HG conținând înființarea OC și procedura de certificare și propune proiectul Guvernului spre aprobare; ulterior, elaborează HG pe baza propunerii OC în vederea aprobării de către Guvern a Regulamentelor de funcționare a OC și de certificare (model RUR);</w:t>
      </w:r>
    </w:p>
    <w:p w:rsidR="00000000" w:rsidDel="00000000" w:rsidP="00000000" w:rsidRDefault="00000000" w:rsidRPr="00000000" w14:paraId="00000009">
      <w:pPr>
        <w:numPr>
          <w:ilvl w:val="0"/>
          <w:numId w:val="16"/>
        </w:numPr>
        <w:ind w:left="425.19685039370086" w:hanging="360"/>
        <w:jc w:val="both"/>
        <w:rPr/>
      </w:pPr>
      <w:r w:rsidDel="00000000" w:rsidR="00000000" w:rsidRPr="00000000">
        <w:rPr>
          <w:rtl w:val="0"/>
        </w:rPr>
        <w:t xml:space="preserve">stabilește politica în domeniul calității în construcții: aprobă prin OM criteriile de certificare, la propunerea Consiliului Național al OC și participă la elaborarea acestora prin membri desemnați în Consiliu;</w:t>
      </w:r>
    </w:p>
    <w:p w:rsidR="00000000" w:rsidDel="00000000" w:rsidP="00000000" w:rsidRDefault="00000000" w:rsidRPr="00000000" w14:paraId="0000000A">
      <w:pPr>
        <w:numPr>
          <w:ilvl w:val="0"/>
          <w:numId w:val="16"/>
        </w:numPr>
        <w:ind w:left="425.19685039370086" w:hanging="360"/>
        <w:jc w:val="both"/>
        <w:rPr/>
      </w:pPr>
      <w:r w:rsidDel="00000000" w:rsidR="00000000" w:rsidRPr="00000000">
        <w:rPr>
          <w:rtl w:val="0"/>
        </w:rPr>
        <w:t xml:space="preserve">asigură finanțarea OC: dacă decidem coordonarea de către MDRAP, aprobă bugetul;</w:t>
      </w:r>
    </w:p>
    <w:p w:rsidR="00000000" w:rsidDel="00000000" w:rsidP="00000000" w:rsidRDefault="00000000" w:rsidRPr="00000000" w14:paraId="0000000B">
      <w:pPr>
        <w:numPr>
          <w:ilvl w:val="0"/>
          <w:numId w:val="16"/>
        </w:numPr>
        <w:ind w:left="425.19685039370086" w:hanging="360"/>
        <w:jc w:val="both"/>
        <w:rPr/>
      </w:pPr>
      <w:r w:rsidDel="00000000" w:rsidR="00000000" w:rsidRPr="00000000">
        <w:rPr>
          <w:rtl w:val="0"/>
        </w:rPr>
        <w:t xml:space="preserve">încheie protocoale cu alte instituții publice pentru a asigura coordonarea OC cu acestea (de ex. cu MF pentru acces la ANAF, cu MJ pentru acces la ReCom și la cazierele operatorilor, cu MM pentru acces la ITM și Revisal etc.)</w:t>
      </w:r>
    </w:p>
    <w:p w:rsidR="00000000" w:rsidDel="00000000" w:rsidP="00000000" w:rsidRDefault="00000000" w:rsidRPr="00000000" w14:paraId="0000000C">
      <w:pPr>
        <w:ind w:left="0" w:firstLine="0"/>
        <w:rPr>
          <w:b w:val="1"/>
        </w:rPr>
      </w:pPr>
      <w:r w:rsidDel="00000000" w:rsidR="00000000" w:rsidRPr="00000000">
        <w:rPr>
          <w:rtl w:val="0"/>
        </w:rPr>
      </w:r>
    </w:p>
    <w:p w:rsidR="00000000" w:rsidDel="00000000" w:rsidP="00000000" w:rsidRDefault="00000000" w:rsidRPr="00000000" w14:paraId="0000000D">
      <w:pPr>
        <w:numPr>
          <w:ilvl w:val="0"/>
          <w:numId w:val="20"/>
        </w:numPr>
        <w:ind w:left="720" w:hanging="360"/>
        <w:rPr>
          <w:b w:val="1"/>
        </w:rPr>
      </w:pPr>
      <w:r w:rsidDel="00000000" w:rsidR="00000000" w:rsidRPr="00000000">
        <w:rPr>
          <w:b w:val="1"/>
          <w:rtl w:val="0"/>
        </w:rPr>
        <w:t xml:space="preserve">Organismul de Certificare (OC)</w:t>
      </w:r>
    </w:p>
    <w:p w:rsidR="00000000" w:rsidDel="00000000" w:rsidP="00000000" w:rsidRDefault="00000000" w:rsidRPr="00000000" w14:paraId="0000000E">
      <w:pPr>
        <w:ind w:left="141.73228346456688" w:firstLine="0"/>
        <w:rPr>
          <w:b w:val="1"/>
        </w:rPr>
      </w:pPr>
      <w:r w:rsidDel="00000000" w:rsidR="00000000" w:rsidRPr="00000000">
        <w:rPr>
          <w:rtl w:val="0"/>
        </w:rPr>
      </w:r>
    </w:p>
    <w:p w:rsidR="00000000" w:rsidDel="00000000" w:rsidP="00000000" w:rsidRDefault="00000000" w:rsidRPr="00000000" w14:paraId="0000000F">
      <w:pPr>
        <w:ind w:left="141.73228346456688" w:firstLine="0"/>
        <w:rPr>
          <w:b w:val="1"/>
        </w:rPr>
      </w:pPr>
      <w:r w:rsidDel="00000000" w:rsidR="00000000" w:rsidRPr="00000000">
        <w:rPr>
          <w:b w:val="1"/>
          <w:rtl w:val="0"/>
        </w:rPr>
        <w:t xml:space="preserve">Natura juridică a OC</w:t>
      </w:r>
    </w:p>
    <w:p w:rsidR="00000000" w:rsidDel="00000000" w:rsidP="00000000" w:rsidRDefault="00000000" w:rsidRPr="00000000" w14:paraId="00000010">
      <w:pPr>
        <w:numPr>
          <w:ilvl w:val="0"/>
          <w:numId w:val="30"/>
        </w:numPr>
        <w:ind w:left="566.9291338582675" w:hanging="360"/>
        <w:rPr/>
      </w:pPr>
      <w:r w:rsidDel="00000000" w:rsidR="00000000" w:rsidRPr="00000000">
        <w:rPr>
          <w:rtl w:val="0"/>
        </w:rPr>
        <w:t xml:space="preserve">instituţie publică autonomă, cu personalitate juridică, cu atribuţii în certificarea calificării tehnico-profesionale a operatorilor economici cu activitate în construcţii</w:t>
      </w:r>
    </w:p>
    <w:p w:rsidR="00000000" w:rsidDel="00000000" w:rsidP="00000000" w:rsidRDefault="00000000" w:rsidRPr="00000000" w14:paraId="00000011">
      <w:pPr>
        <w:ind w:left="141.73228346456688" w:firstLine="0"/>
        <w:rPr>
          <w:b w:val="1"/>
        </w:rPr>
      </w:pPr>
      <w:r w:rsidDel="00000000" w:rsidR="00000000" w:rsidRPr="00000000">
        <w:rPr>
          <w:rtl w:val="0"/>
        </w:rPr>
      </w:r>
    </w:p>
    <w:p w:rsidR="00000000" w:rsidDel="00000000" w:rsidP="00000000" w:rsidRDefault="00000000" w:rsidRPr="00000000" w14:paraId="00000012">
      <w:pPr>
        <w:ind w:left="141.73228346456688" w:firstLine="0"/>
        <w:rPr>
          <w:b w:val="1"/>
        </w:rPr>
      </w:pPr>
      <w:r w:rsidDel="00000000" w:rsidR="00000000" w:rsidRPr="00000000">
        <w:rPr>
          <w:b w:val="1"/>
          <w:rtl w:val="0"/>
        </w:rPr>
        <w:t xml:space="preserve">Atribuții</w:t>
      </w:r>
    </w:p>
    <w:p w:rsidR="00000000" w:rsidDel="00000000" w:rsidP="00000000" w:rsidRDefault="00000000" w:rsidRPr="00000000" w14:paraId="00000013">
      <w:pPr>
        <w:numPr>
          <w:ilvl w:val="0"/>
          <w:numId w:val="5"/>
        </w:numPr>
        <w:spacing w:line="240" w:lineRule="auto"/>
        <w:ind w:left="720" w:hanging="360"/>
        <w:jc w:val="both"/>
        <w:rPr>
          <w:highlight w:val="white"/>
        </w:rPr>
      </w:pPr>
      <w:r w:rsidDel="00000000" w:rsidR="00000000" w:rsidRPr="00000000">
        <w:rPr>
          <w:highlight w:val="white"/>
          <w:rtl w:val="0"/>
        </w:rPr>
        <w:t xml:space="preserve">de reglementare:</w:t>
      </w:r>
    </w:p>
    <w:p w:rsidR="00000000" w:rsidDel="00000000" w:rsidP="00000000" w:rsidRDefault="00000000" w:rsidRPr="00000000" w14:paraId="00000014">
      <w:pPr>
        <w:numPr>
          <w:ilvl w:val="1"/>
          <w:numId w:val="23"/>
        </w:numPr>
        <w:spacing w:line="240" w:lineRule="auto"/>
        <w:ind w:left="1440" w:hanging="360"/>
        <w:jc w:val="both"/>
        <w:rPr>
          <w:highlight w:val="white"/>
        </w:rPr>
      </w:pPr>
      <w:r w:rsidDel="00000000" w:rsidR="00000000" w:rsidRPr="00000000">
        <w:rPr>
          <w:highlight w:val="white"/>
          <w:rtl w:val="0"/>
        </w:rPr>
        <w:t xml:space="preserve">a propriei activități: efectuează ROF și Regulament al procedurii certificare, pe care le propune MDRAP;</w:t>
      </w:r>
    </w:p>
    <w:p w:rsidR="00000000" w:rsidDel="00000000" w:rsidP="00000000" w:rsidRDefault="00000000" w:rsidRPr="00000000" w14:paraId="00000015">
      <w:pPr>
        <w:numPr>
          <w:ilvl w:val="1"/>
          <w:numId w:val="23"/>
        </w:numPr>
        <w:spacing w:line="240" w:lineRule="auto"/>
        <w:ind w:left="1440" w:hanging="360"/>
        <w:jc w:val="both"/>
        <w:rPr>
          <w:highlight w:val="white"/>
        </w:rPr>
      </w:pPr>
      <w:r w:rsidDel="00000000" w:rsidR="00000000" w:rsidRPr="00000000">
        <w:rPr>
          <w:highlight w:val="white"/>
          <w:rtl w:val="0"/>
        </w:rPr>
        <w:t xml:space="preserve">a certificării: elaborează criteriile tehnico - profesionale pentru obținerea certificării, pe care le propune MDRAP;</w:t>
      </w:r>
    </w:p>
    <w:p w:rsidR="00000000" w:rsidDel="00000000" w:rsidP="00000000" w:rsidRDefault="00000000" w:rsidRPr="00000000" w14:paraId="00000016">
      <w:pPr>
        <w:numPr>
          <w:ilvl w:val="1"/>
          <w:numId w:val="23"/>
        </w:numPr>
        <w:spacing w:line="240" w:lineRule="auto"/>
        <w:ind w:left="1440" w:hanging="360"/>
        <w:jc w:val="both"/>
        <w:rPr>
          <w:highlight w:val="white"/>
        </w:rPr>
      </w:pPr>
      <w:r w:rsidDel="00000000" w:rsidR="00000000" w:rsidRPr="00000000">
        <w:rPr>
          <w:highlight w:val="white"/>
          <w:rtl w:val="0"/>
        </w:rPr>
        <w:t xml:space="preserve">actualizare a criteriilor;</w:t>
      </w:r>
    </w:p>
    <w:p w:rsidR="00000000" w:rsidDel="00000000" w:rsidP="00000000" w:rsidRDefault="00000000" w:rsidRPr="00000000" w14:paraId="00000017">
      <w:pPr>
        <w:numPr>
          <w:ilvl w:val="0"/>
          <w:numId w:val="25"/>
        </w:numPr>
        <w:spacing w:line="240" w:lineRule="auto"/>
        <w:ind w:left="720" w:hanging="360"/>
        <w:jc w:val="both"/>
        <w:rPr>
          <w:highlight w:val="white"/>
        </w:rPr>
      </w:pPr>
      <w:r w:rsidDel="00000000" w:rsidR="00000000" w:rsidRPr="00000000">
        <w:rPr>
          <w:highlight w:val="white"/>
          <w:rtl w:val="0"/>
        </w:rPr>
        <w:t xml:space="preserve">de implementare:</w:t>
      </w:r>
    </w:p>
    <w:p w:rsidR="00000000" w:rsidDel="00000000" w:rsidP="00000000" w:rsidRDefault="00000000" w:rsidRPr="00000000" w14:paraId="00000018">
      <w:pPr>
        <w:numPr>
          <w:ilvl w:val="1"/>
          <w:numId w:val="23"/>
        </w:numPr>
        <w:spacing w:line="240" w:lineRule="auto"/>
        <w:ind w:left="1440" w:hanging="360"/>
        <w:jc w:val="both"/>
        <w:rPr>
          <w:highlight w:val="white"/>
        </w:rPr>
      </w:pPr>
      <w:r w:rsidDel="00000000" w:rsidR="00000000" w:rsidRPr="00000000">
        <w:rPr>
          <w:highlight w:val="white"/>
          <w:rtl w:val="0"/>
        </w:rPr>
        <w:t xml:space="preserve">efectuează procedura de certificare;</w:t>
      </w:r>
    </w:p>
    <w:p w:rsidR="00000000" w:rsidDel="00000000" w:rsidP="00000000" w:rsidRDefault="00000000" w:rsidRPr="00000000" w14:paraId="00000019">
      <w:pPr>
        <w:numPr>
          <w:ilvl w:val="1"/>
          <w:numId w:val="23"/>
        </w:numPr>
        <w:spacing w:line="240" w:lineRule="auto"/>
        <w:ind w:left="1440" w:hanging="360"/>
        <w:jc w:val="both"/>
        <w:rPr>
          <w:highlight w:val="white"/>
        </w:rPr>
      </w:pPr>
      <w:r w:rsidDel="00000000" w:rsidR="00000000" w:rsidRPr="00000000">
        <w:rPr>
          <w:highlight w:val="white"/>
          <w:rtl w:val="0"/>
        </w:rPr>
        <w:t xml:space="preserve">administrează Registrul Național de certificări;</w:t>
      </w:r>
    </w:p>
    <w:p w:rsidR="00000000" w:rsidDel="00000000" w:rsidP="00000000" w:rsidRDefault="00000000" w:rsidRPr="00000000" w14:paraId="0000001A">
      <w:pPr>
        <w:numPr>
          <w:ilvl w:val="0"/>
          <w:numId w:val="27"/>
        </w:numPr>
        <w:spacing w:line="240" w:lineRule="auto"/>
        <w:ind w:left="720" w:hanging="360"/>
        <w:jc w:val="both"/>
        <w:rPr>
          <w:highlight w:val="white"/>
        </w:rPr>
      </w:pPr>
      <w:r w:rsidDel="00000000" w:rsidR="00000000" w:rsidRPr="00000000">
        <w:rPr>
          <w:highlight w:val="white"/>
          <w:rtl w:val="0"/>
        </w:rPr>
        <w:t xml:space="preserve">de coordonare:</w:t>
      </w:r>
    </w:p>
    <w:p w:rsidR="00000000" w:rsidDel="00000000" w:rsidP="00000000" w:rsidRDefault="00000000" w:rsidRPr="00000000" w14:paraId="0000001B">
      <w:pPr>
        <w:numPr>
          <w:ilvl w:val="1"/>
          <w:numId w:val="23"/>
        </w:numPr>
        <w:spacing w:line="240" w:lineRule="auto"/>
        <w:ind w:left="1440" w:hanging="360"/>
        <w:jc w:val="both"/>
        <w:rPr>
          <w:highlight w:val="white"/>
        </w:rPr>
      </w:pPr>
      <w:r w:rsidDel="00000000" w:rsidR="00000000" w:rsidRPr="00000000">
        <w:rPr>
          <w:highlight w:val="white"/>
          <w:rtl w:val="0"/>
        </w:rPr>
        <w:t xml:space="preserve">colaborează cu celelalte instituții competente pentru verificarea informațiilor depuse la RN;</w:t>
      </w:r>
    </w:p>
    <w:p w:rsidR="00000000" w:rsidDel="00000000" w:rsidP="00000000" w:rsidRDefault="00000000" w:rsidRPr="00000000" w14:paraId="0000001C">
      <w:pPr>
        <w:numPr>
          <w:ilvl w:val="1"/>
          <w:numId w:val="23"/>
        </w:numPr>
        <w:spacing w:line="240" w:lineRule="auto"/>
        <w:ind w:left="1440" w:hanging="360"/>
        <w:jc w:val="both"/>
        <w:rPr>
          <w:highlight w:val="white"/>
        </w:rPr>
      </w:pPr>
      <w:r w:rsidDel="00000000" w:rsidR="00000000" w:rsidRPr="00000000">
        <w:rPr>
          <w:highlight w:val="white"/>
          <w:rtl w:val="0"/>
        </w:rPr>
        <w:t xml:space="preserve">sesizează organele competente dacă găsește indicii cu privire la săvârșirea unei fapte de natură contravențională sau penală;</w:t>
      </w: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Organe</w:t>
      </w:r>
    </w:p>
    <w:p w:rsidR="00000000" w:rsidDel="00000000" w:rsidP="00000000" w:rsidRDefault="00000000" w:rsidRPr="00000000" w14:paraId="00000020">
      <w:pPr>
        <w:ind w:left="0" w:firstLine="0"/>
        <w:rPr>
          <w:b w:val="1"/>
        </w:rPr>
      </w:pPr>
      <w:r w:rsidDel="00000000" w:rsidR="00000000" w:rsidRPr="00000000">
        <w:rPr>
          <w:rtl w:val="0"/>
        </w:rPr>
      </w:r>
    </w:p>
    <w:p w:rsidR="00000000" w:rsidDel="00000000" w:rsidP="00000000" w:rsidRDefault="00000000" w:rsidRPr="00000000" w14:paraId="00000021">
      <w:pPr>
        <w:numPr>
          <w:ilvl w:val="0"/>
          <w:numId w:val="13"/>
        </w:numPr>
        <w:ind w:left="720" w:hanging="360"/>
        <w:rPr>
          <w:b w:val="1"/>
        </w:rPr>
      </w:pPr>
      <w:r w:rsidDel="00000000" w:rsidR="00000000" w:rsidRPr="00000000">
        <w:rPr>
          <w:b w:val="1"/>
          <w:rtl w:val="0"/>
        </w:rPr>
        <w:t xml:space="preserve">Consiliul Național de Certificare (CNC)</w:t>
      </w:r>
    </w:p>
    <w:p w:rsidR="00000000" w:rsidDel="00000000" w:rsidP="00000000" w:rsidRDefault="00000000" w:rsidRPr="00000000" w14:paraId="00000022">
      <w:pPr>
        <w:numPr>
          <w:ilvl w:val="1"/>
          <w:numId w:val="13"/>
        </w:numPr>
        <w:ind w:left="1440" w:hanging="360"/>
        <w:rPr>
          <w:b w:val="1"/>
        </w:rPr>
      </w:pPr>
      <w:r w:rsidDel="00000000" w:rsidR="00000000" w:rsidRPr="00000000">
        <w:rPr>
          <w:b w:val="1"/>
          <w:rtl w:val="0"/>
        </w:rPr>
        <w:t xml:space="preserve">cine</w:t>
      </w:r>
    </w:p>
    <w:p w:rsidR="00000000" w:rsidDel="00000000" w:rsidP="00000000" w:rsidRDefault="00000000" w:rsidRPr="00000000" w14:paraId="00000023">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organisme de certificare a competențelor persoanelor fizice în domeniul aferent certificării, recunoscute potrivit legii;</w:t>
      </w:r>
    </w:p>
    <w:p w:rsidR="00000000" w:rsidDel="00000000" w:rsidP="00000000" w:rsidRDefault="00000000" w:rsidRPr="00000000" w14:paraId="00000024">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asociații profesionale - în vederea reprezentării specialiștilor cu informații din piață;</w:t>
      </w:r>
    </w:p>
    <w:p w:rsidR="00000000" w:rsidDel="00000000" w:rsidP="00000000" w:rsidRDefault="00000000" w:rsidRPr="00000000" w14:paraId="00000025">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formatori (universități tehnice, echivalente organismelor de certificare pentru situațiile în care legea specială nu prevede o structură distinctă, ci atestarea persoanei fizice prin diplomă de absolvire); </w:t>
      </w:r>
    </w:p>
    <w:p w:rsidR="00000000" w:rsidDel="00000000" w:rsidP="00000000" w:rsidRDefault="00000000" w:rsidRPr="00000000" w14:paraId="00000026">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autoritate (MDRAP); </w:t>
      </w:r>
    </w:p>
    <w:p w:rsidR="00000000" w:rsidDel="00000000" w:rsidP="00000000" w:rsidRDefault="00000000" w:rsidRPr="00000000" w14:paraId="00000027">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operatori economici (prin patronate sau asociații patronale);</w:t>
      </w:r>
    </w:p>
    <w:p w:rsidR="00000000" w:rsidDel="00000000" w:rsidP="00000000" w:rsidRDefault="00000000" w:rsidRPr="00000000" w14:paraId="00000028">
      <w:pPr>
        <w:numPr>
          <w:ilvl w:val="0"/>
          <w:numId w:val="10"/>
        </w:numPr>
        <w:spacing w:line="240" w:lineRule="auto"/>
        <w:ind w:left="425.19685039370086" w:hanging="360"/>
        <w:jc w:val="both"/>
        <w:rPr>
          <w:highlight w:val="white"/>
        </w:rPr>
      </w:pPr>
      <w:r w:rsidDel="00000000" w:rsidR="00000000" w:rsidRPr="00000000">
        <w:rPr>
          <w:highlight w:val="white"/>
          <w:rtl w:val="0"/>
        </w:rPr>
        <w:t xml:space="preserve">membri cu rol consultativ: investitori - prin asociații de investitori (constituie beneficiarii serviciilor prestate), alte instituții interesate (alte ministere relevante care participă la controlul încrucișat al informațiilor, instituții de control)</w:t>
      </w:r>
      <w:r w:rsidDel="00000000" w:rsidR="00000000" w:rsidRPr="00000000">
        <w:rPr>
          <w:rtl w:val="0"/>
        </w:rPr>
      </w:r>
    </w:p>
    <w:p w:rsidR="00000000" w:rsidDel="00000000" w:rsidP="00000000" w:rsidRDefault="00000000" w:rsidRPr="00000000" w14:paraId="00000029">
      <w:pPr>
        <w:ind w:left="708.6614173228347" w:firstLine="0"/>
        <w:rPr>
          <w:b w:val="1"/>
        </w:rPr>
      </w:pPr>
      <w:r w:rsidDel="00000000" w:rsidR="00000000" w:rsidRPr="00000000">
        <w:rPr>
          <w:b w:val="1"/>
          <w:rtl w:val="0"/>
        </w:rPr>
        <w:t xml:space="preserve">1.2. ce</w:t>
      </w:r>
    </w:p>
    <w:p w:rsidR="00000000" w:rsidDel="00000000" w:rsidP="00000000" w:rsidRDefault="00000000" w:rsidRPr="00000000" w14:paraId="0000002A">
      <w:pPr>
        <w:numPr>
          <w:ilvl w:val="0"/>
          <w:numId w:val="3"/>
        </w:numPr>
        <w:ind w:left="720" w:hanging="360"/>
        <w:jc w:val="both"/>
        <w:rPr>
          <w:b w:val="1"/>
        </w:rPr>
      </w:pPr>
      <w:r w:rsidDel="00000000" w:rsidR="00000000" w:rsidRPr="00000000">
        <w:rPr>
          <w:b w:val="1"/>
          <w:rtl w:val="0"/>
        </w:rPr>
        <w:t xml:space="preserve">propunem ca CN să nu aibă atribuții pe fond, întrucât o astfel de procedură ar contraveni celerității necesare certificării operatorilor în domeniul construcției;</w:t>
      </w:r>
    </w:p>
    <w:p w:rsidR="00000000" w:rsidDel="00000000" w:rsidP="00000000" w:rsidRDefault="00000000" w:rsidRPr="00000000" w14:paraId="0000002B">
      <w:pPr>
        <w:numPr>
          <w:ilvl w:val="0"/>
          <w:numId w:val="3"/>
        </w:numPr>
        <w:ind w:left="720" w:hanging="360"/>
        <w:jc w:val="both"/>
        <w:rPr>
          <w:b w:val="1"/>
        </w:rPr>
      </w:pPr>
      <w:r w:rsidDel="00000000" w:rsidR="00000000" w:rsidRPr="00000000">
        <w:rPr>
          <w:rtl w:val="0"/>
        </w:rPr>
        <w:t xml:space="preserve">elaborează ROF: structura organizatorică, atribuțiile proprii detaliate, funcționarea celorlalte organe ale OC (Comisia de specialitate, Birou executiv, Comisie de Apel și Control),</w:t>
      </w:r>
    </w:p>
    <w:p w:rsidR="00000000" w:rsidDel="00000000" w:rsidP="00000000" w:rsidRDefault="00000000" w:rsidRPr="00000000" w14:paraId="0000002C">
      <w:pPr>
        <w:numPr>
          <w:ilvl w:val="0"/>
          <w:numId w:val="3"/>
        </w:numPr>
        <w:ind w:left="720" w:hanging="360"/>
        <w:jc w:val="both"/>
        <w:rPr>
          <w:b w:val="1"/>
        </w:rPr>
      </w:pPr>
      <w:r w:rsidDel="00000000" w:rsidR="00000000" w:rsidRPr="00000000">
        <w:rPr>
          <w:rtl w:val="0"/>
        </w:rPr>
        <w:t xml:space="preserve">elaborează Regulamentul de criterii generale pe cele 3 domenii (proiectare, execuție, consultanță)</w:t>
      </w:r>
    </w:p>
    <w:p w:rsidR="00000000" w:rsidDel="00000000" w:rsidP="00000000" w:rsidRDefault="00000000" w:rsidRPr="00000000" w14:paraId="0000002D">
      <w:pPr>
        <w:numPr>
          <w:ilvl w:val="0"/>
          <w:numId w:val="3"/>
        </w:numPr>
        <w:ind w:left="720" w:hanging="360"/>
        <w:jc w:val="both"/>
        <w:rPr>
          <w:b w:val="1"/>
        </w:rPr>
      </w:pPr>
      <w:r w:rsidDel="00000000" w:rsidR="00000000" w:rsidRPr="00000000">
        <w:rPr>
          <w:rtl w:val="0"/>
        </w:rPr>
        <w:t xml:space="preserve">centralizează criteriile specifice de la Comisia de specialitate și le transmite la MDRAP spre aprobare;</w:t>
      </w:r>
    </w:p>
    <w:p w:rsidR="00000000" w:rsidDel="00000000" w:rsidP="00000000" w:rsidRDefault="00000000" w:rsidRPr="00000000" w14:paraId="0000002E">
      <w:pPr>
        <w:numPr>
          <w:ilvl w:val="0"/>
          <w:numId w:val="3"/>
        </w:numPr>
        <w:ind w:left="720" w:hanging="360"/>
        <w:jc w:val="both"/>
        <w:rPr>
          <w:b w:val="1"/>
        </w:rPr>
      </w:pPr>
      <w:r w:rsidDel="00000000" w:rsidR="00000000" w:rsidRPr="00000000">
        <w:rPr>
          <w:rtl w:val="0"/>
        </w:rPr>
        <w:t xml:space="preserve">stabilește taxe și tarife și transmite proiectul de buget către MDRAP (dacă e instituție autonomă, aprobă propriul buget);</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numPr>
          <w:ilvl w:val="0"/>
          <w:numId w:val="23"/>
        </w:numPr>
        <w:ind w:left="720" w:hanging="360"/>
        <w:rPr>
          <w:b w:val="1"/>
        </w:rPr>
      </w:pPr>
      <w:r w:rsidDel="00000000" w:rsidR="00000000" w:rsidRPr="00000000">
        <w:rPr>
          <w:b w:val="1"/>
          <w:rtl w:val="0"/>
        </w:rPr>
        <w:t xml:space="preserve">Comitetul de Specialitate</w:t>
      </w:r>
    </w:p>
    <w:p w:rsidR="00000000" w:rsidDel="00000000" w:rsidP="00000000" w:rsidRDefault="00000000" w:rsidRPr="00000000" w14:paraId="00000031">
      <w:pPr>
        <w:numPr>
          <w:ilvl w:val="1"/>
          <w:numId w:val="23"/>
        </w:numPr>
        <w:ind w:left="1440" w:hanging="360"/>
        <w:rPr>
          <w:b w:val="1"/>
        </w:rPr>
      </w:pPr>
      <w:r w:rsidDel="00000000" w:rsidR="00000000" w:rsidRPr="00000000">
        <w:rPr>
          <w:b w:val="1"/>
          <w:rtl w:val="0"/>
        </w:rPr>
        <w:t xml:space="preserve">Comisiile de specialitate</w:t>
      </w:r>
    </w:p>
    <w:p w:rsidR="00000000" w:rsidDel="00000000" w:rsidP="00000000" w:rsidRDefault="00000000" w:rsidRPr="00000000" w14:paraId="00000032">
      <w:pPr>
        <w:numPr>
          <w:ilvl w:val="2"/>
          <w:numId w:val="23"/>
        </w:numPr>
        <w:ind w:left="2160" w:hanging="360"/>
        <w:rPr/>
      </w:pPr>
      <w:r w:rsidDel="00000000" w:rsidR="00000000" w:rsidRPr="00000000">
        <w:rPr>
          <w:b w:val="1"/>
          <w:rtl w:val="0"/>
        </w:rPr>
        <w:t xml:space="preserve">cine</w:t>
      </w:r>
    </w:p>
    <w:p w:rsidR="00000000" w:rsidDel="00000000" w:rsidP="00000000" w:rsidRDefault="00000000" w:rsidRPr="00000000" w14:paraId="00000033">
      <w:pPr>
        <w:numPr>
          <w:ilvl w:val="0"/>
          <w:numId w:val="22"/>
        </w:numPr>
        <w:spacing w:line="240" w:lineRule="auto"/>
        <w:ind w:left="720" w:hanging="360"/>
        <w:jc w:val="both"/>
        <w:rPr>
          <w:b w:val="1"/>
        </w:rPr>
      </w:pPr>
      <w:r w:rsidDel="00000000" w:rsidR="00000000" w:rsidRPr="00000000">
        <w:rPr>
          <w:highlight w:val="white"/>
          <w:rtl w:val="0"/>
        </w:rPr>
        <w:t xml:space="preserve">reprezentanți ai organismului de certificare a competențelor persoanelor fizice</w:t>
      </w:r>
    </w:p>
    <w:p w:rsidR="00000000" w:rsidDel="00000000" w:rsidP="00000000" w:rsidRDefault="00000000" w:rsidRPr="00000000" w14:paraId="00000034">
      <w:pPr>
        <w:numPr>
          <w:ilvl w:val="0"/>
          <w:numId w:val="22"/>
        </w:numPr>
        <w:spacing w:line="240" w:lineRule="auto"/>
        <w:ind w:left="720" w:hanging="360"/>
        <w:jc w:val="both"/>
        <w:rPr>
          <w:b w:val="1"/>
        </w:rPr>
      </w:pPr>
      <w:r w:rsidDel="00000000" w:rsidR="00000000" w:rsidRPr="00000000">
        <w:rPr>
          <w:highlight w:val="white"/>
          <w:rtl w:val="0"/>
        </w:rPr>
        <w:t xml:space="preserve">ai asociațiilor profesionale</w:t>
      </w:r>
    </w:p>
    <w:p w:rsidR="00000000" w:rsidDel="00000000" w:rsidP="00000000" w:rsidRDefault="00000000" w:rsidRPr="00000000" w14:paraId="00000035">
      <w:pPr>
        <w:numPr>
          <w:ilvl w:val="0"/>
          <w:numId w:val="22"/>
        </w:numPr>
        <w:spacing w:line="240" w:lineRule="auto"/>
        <w:ind w:left="720" w:hanging="360"/>
        <w:jc w:val="both"/>
        <w:rPr>
          <w:b w:val="1"/>
        </w:rPr>
      </w:pPr>
      <w:r w:rsidDel="00000000" w:rsidR="00000000" w:rsidRPr="00000000">
        <w:rPr>
          <w:highlight w:val="white"/>
          <w:rtl w:val="0"/>
        </w:rPr>
        <w:t xml:space="preserve">ai formatorilor,</w:t>
      </w:r>
    </w:p>
    <w:p w:rsidR="00000000" w:rsidDel="00000000" w:rsidP="00000000" w:rsidRDefault="00000000" w:rsidRPr="00000000" w14:paraId="00000036">
      <w:pPr>
        <w:numPr>
          <w:ilvl w:val="0"/>
          <w:numId w:val="22"/>
        </w:numPr>
        <w:spacing w:line="240" w:lineRule="auto"/>
        <w:ind w:left="720" w:hanging="360"/>
        <w:jc w:val="both"/>
        <w:rPr>
          <w:b w:val="1"/>
        </w:rPr>
      </w:pPr>
      <w:r w:rsidDel="00000000" w:rsidR="00000000" w:rsidRPr="00000000">
        <w:rPr>
          <w:highlight w:val="white"/>
          <w:rtl w:val="0"/>
        </w:rPr>
        <w:t xml:space="preserve">ai asociațiilor patronale</w:t>
      </w:r>
    </w:p>
    <w:p w:rsidR="00000000" w:rsidDel="00000000" w:rsidP="00000000" w:rsidRDefault="00000000" w:rsidRPr="00000000" w14:paraId="00000037">
      <w:pPr>
        <w:numPr>
          <w:ilvl w:val="0"/>
          <w:numId w:val="22"/>
        </w:numPr>
        <w:spacing w:line="240" w:lineRule="auto"/>
        <w:ind w:left="720" w:hanging="360"/>
        <w:jc w:val="both"/>
        <w:rPr>
          <w:b w:val="1"/>
        </w:rPr>
      </w:pPr>
      <w:r w:rsidDel="00000000" w:rsidR="00000000" w:rsidRPr="00000000">
        <w:rPr>
          <w:highlight w:val="white"/>
          <w:rtl w:val="0"/>
        </w:rPr>
        <w:t xml:space="preserve">ai autorității</w:t>
      </w:r>
    </w:p>
    <w:p w:rsidR="00000000" w:rsidDel="00000000" w:rsidP="00000000" w:rsidRDefault="00000000" w:rsidRPr="00000000" w14:paraId="00000038">
      <w:pPr>
        <w:numPr>
          <w:ilvl w:val="0"/>
          <w:numId w:val="22"/>
        </w:numPr>
        <w:spacing w:line="240" w:lineRule="auto"/>
        <w:ind w:left="720" w:hanging="360"/>
        <w:jc w:val="both"/>
        <w:rPr>
          <w:highlight w:val="white"/>
        </w:rPr>
      </w:pPr>
      <w:r w:rsidDel="00000000" w:rsidR="00000000" w:rsidRPr="00000000">
        <w:rPr>
          <w:highlight w:val="white"/>
          <w:rtl w:val="0"/>
        </w:rPr>
        <w:t xml:space="preserve">alții cu rol consultativ</w:t>
      </w:r>
      <w:r w:rsidDel="00000000" w:rsidR="00000000" w:rsidRPr="00000000">
        <w:rPr>
          <w:rtl w:val="0"/>
        </w:rPr>
      </w:r>
    </w:p>
    <w:p w:rsidR="00000000" w:rsidDel="00000000" w:rsidP="00000000" w:rsidRDefault="00000000" w:rsidRPr="00000000" w14:paraId="00000039">
      <w:pPr>
        <w:numPr>
          <w:ilvl w:val="2"/>
          <w:numId w:val="23"/>
        </w:numPr>
        <w:ind w:left="2160" w:hanging="360"/>
        <w:rPr/>
      </w:pPr>
      <w:r w:rsidDel="00000000" w:rsidR="00000000" w:rsidRPr="00000000">
        <w:rPr>
          <w:b w:val="1"/>
          <w:rtl w:val="0"/>
        </w:rPr>
        <w:t xml:space="preserve">ce</w:t>
      </w:r>
    </w:p>
    <w:p w:rsidR="00000000" w:rsidDel="00000000" w:rsidP="00000000" w:rsidRDefault="00000000" w:rsidRPr="00000000" w14:paraId="0000003A">
      <w:pPr>
        <w:numPr>
          <w:ilvl w:val="3"/>
          <w:numId w:val="23"/>
        </w:numPr>
        <w:spacing w:line="240" w:lineRule="auto"/>
        <w:ind w:left="2834.645669291339" w:hanging="360"/>
        <w:jc w:val="both"/>
        <w:rPr>
          <w:b w:val="1"/>
          <w:highlight w:val="white"/>
        </w:rPr>
      </w:pPr>
      <w:r w:rsidDel="00000000" w:rsidR="00000000" w:rsidRPr="00000000">
        <w:rPr>
          <w:b w:val="1"/>
          <w:highlight w:val="white"/>
          <w:rtl w:val="0"/>
        </w:rPr>
        <w:t xml:space="preserve">competență normativă</w:t>
      </w:r>
    </w:p>
    <w:p w:rsidR="00000000" w:rsidDel="00000000" w:rsidP="00000000" w:rsidRDefault="00000000" w:rsidRPr="00000000" w14:paraId="0000003B">
      <w:pPr>
        <w:numPr>
          <w:ilvl w:val="0"/>
          <w:numId w:val="1"/>
        </w:numPr>
        <w:ind w:left="425.19685039370086" w:hanging="360"/>
        <w:jc w:val="both"/>
        <w:rPr/>
      </w:pPr>
      <w:r w:rsidDel="00000000" w:rsidR="00000000" w:rsidRPr="00000000">
        <w:rPr>
          <w:rtl w:val="0"/>
        </w:rPr>
        <w:t xml:space="preserve">elaborează criteriile de specialitate de certificare pe fiecare subdomeniu; </w:t>
      </w:r>
    </w:p>
    <w:p w:rsidR="00000000" w:rsidDel="00000000" w:rsidP="00000000" w:rsidRDefault="00000000" w:rsidRPr="00000000" w14:paraId="0000003C">
      <w:pPr>
        <w:numPr>
          <w:ilvl w:val="0"/>
          <w:numId w:val="1"/>
        </w:numPr>
        <w:ind w:left="425.19685039370086" w:hanging="360"/>
        <w:jc w:val="both"/>
        <w:rPr/>
      </w:pPr>
      <w:r w:rsidDel="00000000" w:rsidR="00000000" w:rsidRPr="00000000">
        <w:rPr>
          <w:rtl w:val="0"/>
        </w:rPr>
        <w:t xml:space="preserve">se întrunesc obligatoriu în sesiuni ordinare o dată la 2 ani pentru actualizarea criteriilor - timp în care Biroul de Specialitate adună observații din piață; </w:t>
      </w:r>
    </w:p>
    <w:p w:rsidR="00000000" w:rsidDel="00000000" w:rsidP="00000000" w:rsidRDefault="00000000" w:rsidRPr="00000000" w14:paraId="0000003D">
      <w:pPr>
        <w:numPr>
          <w:ilvl w:val="0"/>
          <w:numId w:val="1"/>
        </w:numPr>
        <w:ind w:left="425.19685039370086" w:hanging="360"/>
        <w:jc w:val="both"/>
        <w:rPr/>
      </w:pPr>
      <w:r w:rsidDel="00000000" w:rsidR="00000000" w:rsidRPr="00000000">
        <w:rPr>
          <w:rtl w:val="0"/>
        </w:rPr>
        <w:t xml:space="preserve">se întrunesc în sesiuni extraordinare la convocarea Biroului de Specialitate - pentru calibrare la legislația europeană + situații excepționale;</w:t>
      </w:r>
    </w:p>
    <w:p w:rsidR="00000000" w:rsidDel="00000000" w:rsidP="00000000" w:rsidRDefault="00000000" w:rsidRPr="00000000" w14:paraId="0000003E">
      <w:pPr>
        <w:spacing w:line="240" w:lineRule="auto"/>
        <w:jc w:val="both"/>
        <w:rPr>
          <w:highlight w:val="white"/>
        </w:rPr>
      </w:pPr>
      <w:r w:rsidDel="00000000" w:rsidR="00000000" w:rsidRPr="00000000">
        <w:rPr>
          <w:rtl w:val="0"/>
        </w:rPr>
      </w:r>
    </w:p>
    <w:p w:rsidR="00000000" w:rsidDel="00000000" w:rsidP="00000000" w:rsidRDefault="00000000" w:rsidRPr="00000000" w14:paraId="0000003F">
      <w:pPr>
        <w:numPr>
          <w:ilvl w:val="3"/>
          <w:numId w:val="23"/>
        </w:numPr>
        <w:spacing w:line="240" w:lineRule="auto"/>
        <w:ind w:left="2834.645669291339" w:hanging="360"/>
        <w:jc w:val="both"/>
        <w:rPr>
          <w:b w:val="1"/>
          <w:highlight w:val="white"/>
        </w:rPr>
      </w:pPr>
      <w:r w:rsidDel="00000000" w:rsidR="00000000" w:rsidRPr="00000000">
        <w:rPr>
          <w:b w:val="1"/>
          <w:highlight w:val="white"/>
          <w:rtl w:val="0"/>
        </w:rPr>
        <w:t xml:space="preserve">competență evaluativă</w:t>
      </w:r>
    </w:p>
    <w:p w:rsidR="00000000" w:rsidDel="00000000" w:rsidP="00000000" w:rsidRDefault="00000000" w:rsidRPr="00000000" w14:paraId="00000040">
      <w:pPr>
        <w:numPr>
          <w:ilvl w:val="0"/>
          <w:numId w:val="8"/>
        </w:numPr>
        <w:spacing w:line="240" w:lineRule="auto"/>
        <w:ind w:left="425.19685039370086" w:hanging="360"/>
        <w:jc w:val="both"/>
        <w:rPr>
          <w:highlight w:val="white"/>
        </w:rPr>
      </w:pPr>
      <w:r w:rsidDel="00000000" w:rsidR="00000000" w:rsidRPr="00000000">
        <w:rPr>
          <w:highlight w:val="white"/>
          <w:rtl w:val="0"/>
        </w:rPr>
        <w:t xml:space="preserve">efectuează evaluarea în cazul certificării primare doar în situațiile excepționale în care competențele persoanelor fizice angajate în cadrul operatorilor sau calificările operatorilor nu pot fi probate prin înscrisuri (de exemplu, cazul start-up-urilor care nu au un portofoliu, dar care pot proba prin experiența membrilor, al experienței în management fără studii formale etc.), operatorul poate solicita o evaluare intelectivă a calificărilor sale;</w:t>
      </w:r>
    </w:p>
    <w:p w:rsidR="00000000" w:rsidDel="00000000" w:rsidP="00000000" w:rsidRDefault="00000000" w:rsidRPr="00000000" w14:paraId="00000041">
      <w:pPr>
        <w:numPr>
          <w:ilvl w:val="1"/>
          <w:numId w:val="8"/>
        </w:numPr>
        <w:spacing w:line="240" w:lineRule="auto"/>
        <w:ind w:left="1440" w:hanging="360"/>
        <w:jc w:val="both"/>
        <w:rPr>
          <w:highlight w:val="white"/>
        </w:rPr>
      </w:pPr>
      <w:r w:rsidDel="00000000" w:rsidR="00000000" w:rsidRPr="00000000">
        <w:rPr>
          <w:highlight w:val="white"/>
          <w:rtl w:val="0"/>
        </w:rPr>
        <w:t xml:space="preserve">face vizite pe teren, desfășoară interviuri, efectuează verificări ale calificărilor, cu mențiunea obligativității stabilirii unor criterii obiective pentru a reduce cât de mult posibil subiectivismul;</w:t>
      </w:r>
    </w:p>
    <w:p w:rsidR="00000000" w:rsidDel="00000000" w:rsidP="00000000" w:rsidRDefault="00000000" w:rsidRPr="00000000" w14:paraId="00000042">
      <w:pPr>
        <w:numPr>
          <w:ilvl w:val="0"/>
          <w:numId w:val="8"/>
        </w:numPr>
        <w:spacing w:line="240" w:lineRule="auto"/>
        <w:ind w:left="425.19685039370086" w:hanging="360"/>
        <w:jc w:val="both"/>
        <w:rPr>
          <w:highlight w:val="white"/>
        </w:rPr>
      </w:pPr>
      <w:r w:rsidDel="00000000" w:rsidR="00000000" w:rsidRPr="00000000">
        <w:rPr>
          <w:highlight w:val="white"/>
          <w:rtl w:val="0"/>
        </w:rPr>
        <w:t xml:space="preserve">efectuează evaluarea în cazul certificării calificate;</w:t>
      </w:r>
    </w:p>
    <w:p w:rsidR="00000000" w:rsidDel="00000000" w:rsidP="00000000" w:rsidRDefault="00000000" w:rsidRPr="00000000" w14:paraId="00000043">
      <w:pPr>
        <w:ind w:left="0" w:firstLine="0"/>
        <w:rPr>
          <w:b w:val="1"/>
        </w:rPr>
      </w:pPr>
      <w:r w:rsidDel="00000000" w:rsidR="00000000" w:rsidRPr="00000000">
        <w:rPr>
          <w:rtl w:val="0"/>
        </w:rPr>
      </w:r>
    </w:p>
    <w:p w:rsidR="00000000" w:rsidDel="00000000" w:rsidP="00000000" w:rsidRDefault="00000000" w:rsidRPr="00000000" w14:paraId="00000044">
      <w:pPr>
        <w:numPr>
          <w:ilvl w:val="1"/>
          <w:numId w:val="23"/>
        </w:numPr>
        <w:ind w:left="1440" w:hanging="360"/>
        <w:rPr>
          <w:b w:val="1"/>
        </w:rPr>
      </w:pPr>
      <w:r w:rsidDel="00000000" w:rsidR="00000000" w:rsidRPr="00000000">
        <w:rPr>
          <w:b w:val="1"/>
          <w:rtl w:val="0"/>
        </w:rPr>
        <w:t xml:space="preserve">Biroul de specialitate</w:t>
      </w:r>
    </w:p>
    <w:p w:rsidR="00000000" w:rsidDel="00000000" w:rsidP="00000000" w:rsidRDefault="00000000" w:rsidRPr="00000000" w14:paraId="00000045">
      <w:pPr>
        <w:numPr>
          <w:ilvl w:val="0"/>
          <w:numId w:val="9"/>
        </w:numPr>
        <w:spacing w:line="240" w:lineRule="auto"/>
        <w:ind w:left="720" w:hanging="360"/>
        <w:jc w:val="both"/>
        <w:rPr>
          <w:highlight w:val="white"/>
        </w:rPr>
      </w:pPr>
      <w:r w:rsidDel="00000000" w:rsidR="00000000" w:rsidRPr="00000000">
        <w:rPr>
          <w:highlight w:val="white"/>
          <w:rtl w:val="0"/>
        </w:rPr>
        <w:t xml:space="preserve">centralizează criteriile de specialitate de la fiecare comisie și le transmite către Consiliul Național spre asumare;</w:t>
      </w:r>
    </w:p>
    <w:p w:rsidR="00000000" w:rsidDel="00000000" w:rsidP="00000000" w:rsidRDefault="00000000" w:rsidRPr="00000000" w14:paraId="00000046">
      <w:pPr>
        <w:numPr>
          <w:ilvl w:val="0"/>
          <w:numId w:val="9"/>
        </w:numPr>
        <w:spacing w:line="240" w:lineRule="auto"/>
        <w:ind w:left="720" w:hanging="360"/>
        <w:jc w:val="both"/>
        <w:rPr>
          <w:highlight w:val="white"/>
        </w:rPr>
      </w:pPr>
      <w:r w:rsidDel="00000000" w:rsidR="00000000" w:rsidRPr="00000000">
        <w:rPr>
          <w:highlight w:val="white"/>
          <w:rtl w:val="0"/>
        </w:rPr>
        <w:t xml:space="preserve">între sesiunile de reglementare ale comisiilor de specialitate, centralizează observațiile de la terți în vederea modificării criteriilor de specialitate;</w:t>
      </w:r>
    </w:p>
    <w:p w:rsidR="00000000" w:rsidDel="00000000" w:rsidP="00000000" w:rsidRDefault="00000000" w:rsidRPr="00000000" w14:paraId="00000047">
      <w:pPr>
        <w:numPr>
          <w:ilvl w:val="0"/>
          <w:numId w:val="9"/>
        </w:numPr>
        <w:spacing w:line="240" w:lineRule="auto"/>
        <w:ind w:left="720" w:hanging="360"/>
        <w:jc w:val="both"/>
        <w:rPr>
          <w:highlight w:val="white"/>
        </w:rPr>
      </w:pPr>
      <w:r w:rsidDel="00000000" w:rsidR="00000000" w:rsidRPr="00000000">
        <w:rPr>
          <w:highlight w:val="white"/>
          <w:rtl w:val="0"/>
        </w:rPr>
        <w:t xml:space="preserve">propune întrunirile extraordinare ale comisiilor de specialitate;</w:t>
      </w: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numPr>
          <w:ilvl w:val="0"/>
          <w:numId w:val="23"/>
        </w:numPr>
        <w:ind w:left="720" w:hanging="360"/>
        <w:rPr>
          <w:b w:val="1"/>
        </w:rPr>
      </w:pPr>
      <w:r w:rsidDel="00000000" w:rsidR="00000000" w:rsidRPr="00000000">
        <w:rPr>
          <w:b w:val="1"/>
          <w:rtl w:val="0"/>
        </w:rPr>
        <w:t xml:space="preserve">Comitetul de Apel și Control</w:t>
      </w:r>
    </w:p>
    <w:p w:rsidR="00000000" w:rsidDel="00000000" w:rsidP="00000000" w:rsidRDefault="00000000" w:rsidRPr="00000000" w14:paraId="0000004A">
      <w:pPr>
        <w:numPr>
          <w:ilvl w:val="1"/>
          <w:numId w:val="23"/>
        </w:numPr>
        <w:ind w:left="1440" w:hanging="360"/>
        <w:rPr>
          <w:b w:val="1"/>
        </w:rPr>
      </w:pPr>
      <w:r w:rsidDel="00000000" w:rsidR="00000000" w:rsidRPr="00000000">
        <w:rPr>
          <w:b w:val="1"/>
          <w:rtl w:val="0"/>
        </w:rPr>
        <w:t xml:space="preserve">cine</w:t>
      </w:r>
    </w:p>
    <w:p w:rsidR="00000000" w:rsidDel="00000000" w:rsidP="00000000" w:rsidRDefault="00000000" w:rsidRPr="00000000" w14:paraId="0000004B">
      <w:pPr>
        <w:numPr>
          <w:ilvl w:val="2"/>
          <w:numId w:val="23"/>
        </w:numPr>
        <w:ind w:left="2160" w:hanging="360"/>
        <w:rPr/>
      </w:pPr>
      <w:r w:rsidDel="00000000" w:rsidR="00000000" w:rsidRPr="00000000">
        <w:rPr>
          <w:rtl w:val="0"/>
        </w:rPr>
        <w:t xml:space="preserve">personal administrativ - pentru certificările procedurale</w:t>
      </w:r>
    </w:p>
    <w:p w:rsidR="00000000" w:rsidDel="00000000" w:rsidP="00000000" w:rsidRDefault="00000000" w:rsidRPr="00000000" w14:paraId="0000004C">
      <w:pPr>
        <w:numPr>
          <w:ilvl w:val="2"/>
          <w:numId w:val="23"/>
        </w:numPr>
        <w:ind w:left="2160" w:hanging="360"/>
        <w:rPr/>
      </w:pPr>
      <w:r w:rsidDel="00000000" w:rsidR="00000000" w:rsidRPr="00000000">
        <w:rPr>
          <w:rtl w:val="0"/>
        </w:rPr>
        <w:t xml:space="preserve">aceeași componență ca a comisiilor de specialitate pentru certificările evaluative</w:t>
      </w:r>
    </w:p>
    <w:p w:rsidR="00000000" w:rsidDel="00000000" w:rsidP="00000000" w:rsidRDefault="00000000" w:rsidRPr="00000000" w14:paraId="0000004D">
      <w:pPr>
        <w:numPr>
          <w:ilvl w:val="1"/>
          <w:numId w:val="23"/>
        </w:numPr>
        <w:ind w:left="1440" w:hanging="360"/>
        <w:rPr>
          <w:b w:val="1"/>
        </w:rPr>
      </w:pPr>
      <w:r w:rsidDel="00000000" w:rsidR="00000000" w:rsidRPr="00000000">
        <w:rPr>
          <w:b w:val="1"/>
          <w:rtl w:val="0"/>
        </w:rPr>
        <w:t xml:space="preserve">ce</w:t>
      </w:r>
    </w:p>
    <w:p w:rsidR="00000000" w:rsidDel="00000000" w:rsidP="00000000" w:rsidRDefault="00000000" w:rsidRPr="00000000" w14:paraId="0000004E">
      <w:pPr>
        <w:numPr>
          <w:ilvl w:val="2"/>
          <w:numId w:val="23"/>
        </w:numPr>
        <w:ind w:left="2160" w:hanging="360"/>
        <w:rPr/>
      </w:pPr>
      <w:r w:rsidDel="00000000" w:rsidR="00000000" w:rsidRPr="00000000">
        <w:rPr>
          <w:b w:val="1"/>
          <w:rtl w:val="0"/>
        </w:rPr>
        <w:t xml:space="preserve">Comisia de apel</w:t>
      </w:r>
    </w:p>
    <w:p w:rsidR="00000000" w:rsidDel="00000000" w:rsidP="00000000" w:rsidRDefault="00000000" w:rsidRPr="00000000" w14:paraId="0000004F">
      <w:pPr>
        <w:numPr>
          <w:ilvl w:val="0"/>
          <w:numId w:val="6"/>
        </w:numPr>
        <w:spacing w:line="240" w:lineRule="auto"/>
        <w:ind w:left="720" w:hanging="360"/>
        <w:jc w:val="both"/>
        <w:rPr>
          <w:highlight w:val="white"/>
        </w:rPr>
      </w:pPr>
      <w:r w:rsidDel="00000000" w:rsidR="00000000" w:rsidRPr="00000000">
        <w:rPr>
          <w:highlight w:val="white"/>
          <w:rtl w:val="0"/>
        </w:rPr>
        <w:t xml:space="preserve">raportat la tipul evaluării pentru certificare, soluționează </w:t>
      </w:r>
    </w:p>
    <w:p w:rsidR="00000000" w:rsidDel="00000000" w:rsidP="00000000" w:rsidRDefault="00000000" w:rsidRPr="00000000" w14:paraId="00000050">
      <w:pPr>
        <w:numPr>
          <w:ilvl w:val="1"/>
          <w:numId w:val="6"/>
        </w:numPr>
        <w:spacing w:line="240" w:lineRule="auto"/>
        <w:ind w:left="1440" w:hanging="360"/>
        <w:jc w:val="both"/>
        <w:rPr>
          <w:highlight w:val="white"/>
        </w:rPr>
      </w:pPr>
      <w:r w:rsidDel="00000000" w:rsidR="00000000" w:rsidRPr="00000000">
        <w:rPr>
          <w:highlight w:val="white"/>
          <w:rtl w:val="0"/>
        </w:rPr>
        <w:t xml:space="preserve">contestațiile la certificarea administrativă (efectuată de Biroul Executiv, de verificare a documentației depuse de operator) strict procedural;</w:t>
      </w:r>
    </w:p>
    <w:p w:rsidR="00000000" w:rsidDel="00000000" w:rsidP="00000000" w:rsidRDefault="00000000" w:rsidRPr="00000000" w14:paraId="00000051">
      <w:pPr>
        <w:numPr>
          <w:ilvl w:val="1"/>
          <w:numId w:val="6"/>
        </w:numPr>
        <w:spacing w:line="240" w:lineRule="auto"/>
        <w:ind w:left="1440" w:hanging="360"/>
        <w:jc w:val="both"/>
        <w:rPr>
          <w:highlight w:val="white"/>
        </w:rPr>
      </w:pPr>
      <w:r w:rsidDel="00000000" w:rsidR="00000000" w:rsidRPr="00000000">
        <w:rPr>
          <w:highlight w:val="white"/>
          <w:rtl w:val="0"/>
        </w:rPr>
        <w:t xml:space="preserve">contestațiile la certificarea evaluativă (efectuată de comisii de specialitate), în fond, printr-o comisie cu aceeași alcătuire ca a unei comisii de specialitate; </w:t>
      </w:r>
      <w:r w:rsidDel="00000000" w:rsidR="00000000" w:rsidRPr="00000000">
        <w:rPr>
          <w:b w:val="1"/>
          <w:highlight w:val="white"/>
          <w:rtl w:val="0"/>
        </w:rPr>
        <w:t xml:space="preserve">atenție la incompatibilități</w:t>
      </w:r>
    </w:p>
    <w:p w:rsidR="00000000" w:rsidDel="00000000" w:rsidP="00000000" w:rsidRDefault="00000000" w:rsidRPr="00000000" w14:paraId="00000052">
      <w:pPr>
        <w:numPr>
          <w:ilvl w:val="0"/>
          <w:numId w:val="7"/>
        </w:numPr>
        <w:spacing w:line="240" w:lineRule="auto"/>
        <w:ind w:left="720" w:hanging="360"/>
        <w:jc w:val="both"/>
        <w:rPr>
          <w:highlight w:val="white"/>
        </w:rPr>
      </w:pPr>
      <w:r w:rsidDel="00000000" w:rsidR="00000000" w:rsidRPr="00000000">
        <w:rPr>
          <w:highlight w:val="white"/>
          <w:rtl w:val="0"/>
        </w:rPr>
        <w:t xml:space="preserve">soluționează contestațiile cu privire la sancțiunile dispuse de Comisia de Control;</w:t>
      </w:r>
    </w:p>
    <w:p w:rsidR="00000000" w:rsidDel="00000000" w:rsidP="00000000" w:rsidRDefault="00000000" w:rsidRPr="00000000" w14:paraId="00000053">
      <w:pPr>
        <w:ind w:left="0" w:firstLine="0"/>
        <w:rPr>
          <w:b w:val="1"/>
        </w:rPr>
      </w:pPr>
      <w:r w:rsidDel="00000000" w:rsidR="00000000" w:rsidRPr="00000000">
        <w:rPr>
          <w:rtl w:val="0"/>
        </w:rPr>
      </w:r>
    </w:p>
    <w:p w:rsidR="00000000" w:rsidDel="00000000" w:rsidP="00000000" w:rsidRDefault="00000000" w:rsidRPr="00000000" w14:paraId="00000054">
      <w:pPr>
        <w:numPr>
          <w:ilvl w:val="2"/>
          <w:numId w:val="23"/>
        </w:numPr>
        <w:ind w:left="2160" w:hanging="360"/>
        <w:rPr/>
      </w:pPr>
      <w:r w:rsidDel="00000000" w:rsidR="00000000" w:rsidRPr="00000000">
        <w:rPr>
          <w:b w:val="1"/>
          <w:rtl w:val="0"/>
        </w:rPr>
        <w:t xml:space="preserve">Comisia de Control</w:t>
      </w:r>
    </w:p>
    <w:p w:rsidR="00000000" w:rsidDel="00000000" w:rsidP="00000000" w:rsidRDefault="00000000" w:rsidRPr="00000000" w14:paraId="00000055">
      <w:pPr>
        <w:numPr>
          <w:ilvl w:val="0"/>
          <w:numId w:val="24"/>
        </w:numPr>
        <w:ind w:left="720" w:hanging="360"/>
        <w:jc w:val="both"/>
        <w:rPr/>
      </w:pPr>
      <w:r w:rsidDel="00000000" w:rsidR="00000000" w:rsidRPr="00000000">
        <w:rPr>
          <w:rtl w:val="0"/>
        </w:rPr>
        <w:t xml:space="preserve">verifică dacă criteriile sunt îndeplinite pe perioada de valabilitate a certificărilor, din oficiu sau la sesizare;</w:t>
      </w:r>
    </w:p>
    <w:p w:rsidR="00000000" w:rsidDel="00000000" w:rsidP="00000000" w:rsidRDefault="00000000" w:rsidRPr="00000000" w14:paraId="00000056">
      <w:pPr>
        <w:numPr>
          <w:ilvl w:val="0"/>
          <w:numId w:val="24"/>
        </w:numPr>
        <w:ind w:left="720" w:hanging="360"/>
        <w:jc w:val="both"/>
        <w:rPr/>
      </w:pPr>
      <w:r w:rsidDel="00000000" w:rsidR="00000000" w:rsidRPr="00000000">
        <w:rPr>
          <w:rtl w:val="0"/>
        </w:rPr>
        <w:t xml:space="preserve">verifică dacă există  modificări nedeclarate;</w:t>
      </w:r>
    </w:p>
    <w:p w:rsidR="00000000" w:rsidDel="00000000" w:rsidP="00000000" w:rsidRDefault="00000000" w:rsidRPr="00000000" w14:paraId="00000057">
      <w:pPr>
        <w:numPr>
          <w:ilvl w:val="0"/>
          <w:numId w:val="24"/>
        </w:numPr>
        <w:ind w:left="720" w:hanging="360"/>
        <w:jc w:val="both"/>
        <w:rPr/>
      </w:pPr>
      <w:r w:rsidDel="00000000" w:rsidR="00000000" w:rsidRPr="00000000">
        <w:rPr>
          <w:rtl w:val="0"/>
        </w:rPr>
        <w:t xml:space="preserve">dispune sancționarea potrivit HG: anulare, suspendare, retragere certificare și sancțiuni contravenționale;</w:t>
      </w:r>
    </w:p>
    <w:p w:rsidR="00000000" w:rsidDel="00000000" w:rsidP="00000000" w:rsidRDefault="00000000" w:rsidRPr="00000000" w14:paraId="00000058">
      <w:pPr>
        <w:numPr>
          <w:ilvl w:val="0"/>
          <w:numId w:val="24"/>
        </w:numPr>
        <w:ind w:left="720" w:hanging="360"/>
        <w:jc w:val="both"/>
        <w:rPr/>
      </w:pPr>
      <w:r w:rsidDel="00000000" w:rsidR="00000000" w:rsidRPr="00000000">
        <w:rPr>
          <w:b w:val="1"/>
          <w:rtl w:val="0"/>
        </w:rPr>
        <w:t xml:space="preserve">sesizează organele de control competente dacă are indicii de săvârșirea unei fapte contravenționale sau penale;</w:t>
      </w:r>
    </w:p>
    <w:p w:rsidR="00000000" w:rsidDel="00000000" w:rsidP="00000000" w:rsidRDefault="00000000" w:rsidRPr="00000000" w14:paraId="00000059">
      <w:pPr>
        <w:numPr>
          <w:ilvl w:val="0"/>
          <w:numId w:val="24"/>
        </w:numPr>
        <w:ind w:left="720" w:hanging="360"/>
        <w:jc w:val="both"/>
        <w:rPr/>
      </w:pPr>
      <w:r w:rsidDel="00000000" w:rsidR="00000000" w:rsidRPr="00000000">
        <w:rPr>
          <w:b w:val="1"/>
          <w:rtl w:val="0"/>
        </w:rPr>
        <w:t xml:space="preserve">atribuțiile sale nu se vor suprapune cu cele alor altor organe de control;</w:t>
      </w:r>
      <w:r w:rsidDel="00000000" w:rsidR="00000000" w:rsidRPr="00000000">
        <w:rPr>
          <w:rtl w:val="0"/>
        </w:rPr>
      </w:r>
    </w:p>
    <w:p w:rsidR="00000000" w:rsidDel="00000000" w:rsidP="00000000" w:rsidRDefault="00000000" w:rsidRPr="00000000" w14:paraId="0000005A">
      <w:pPr>
        <w:ind w:left="0" w:firstLine="0"/>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0"/>
          <w:numId w:val="23"/>
        </w:numPr>
        <w:ind w:left="720" w:hanging="360"/>
        <w:rPr>
          <w:b w:val="1"/>
        </w:rPr>
      </w:pPr>
      <w:r w:rsidDel="00000000" w:rsidR="00000000" w:rsidRPr="00000000">
        <w:rPr>
          <w:b w:val="1"/>
          <w:rtl w:val="0"/>
        </w:rPr>
        <w:t xml:space="preserve">Biroul Executiv</w:t>
      </w:r>
    </w:p>
    <w:p w:rsidR="00000000" w:rsidDel="00000000" w:rsidP="00000000" w:rsidRDefault="00000000" w:rsidRPr="00000000" w14:paraId="0000005D">
      <w:pPr>
        <w:numPr>
          <w:ilvl w:val="1"/>
          <w:numId w:val="23"/>
        </w:numPr>
        <w:ind w:left="1440" w:hanging="360"/>
        <w:rPr>
          <w:b w:val="1"/>
        </w:rPr>
      </w:pPr>
      <w:r w:rsidDel="00000000" w:rsidR="00000000" w:rsidRPr="00000000">
        <w:rPr>
          <w:b w:val="1"/>
          <w:rtl w:val="0"/>
        </w:rPr>
        <w:t xml:space="preserve">cine - </w:t>
      </w:r>
      <w:r w:rsidDel="00000000" w:rsidR="00000000" w:rsidRPr="00000000">
        <w:rPr>
          <w:rtl w:val="0"/>
        </w:rPr>
        <w:t xml:space="preserve">persoane cu rol administrativ</w:t>
      </w:r>
    </w:p>
    <w:p w:rsidR="00000000" w:rsidDel="00000000" w:rsidP="00000000" w:rsidRDefault="00000000" w:rsidRPr="00000000" w14:paraId="0000005E">
      <w:pPr>
        <w:numPr>
          <w:ilvl w:val="1"/>
          <w:numId w:val="23"/>
        </w:numPr>
        <w:ind w:left="1440" w:hanging="360"/>
        <w:rPr>
          <w:b w:val="1"/>
        </w:rPr>
      </w:pPr>
      <w:r w:rsidDel="00000000" w:rsidR="00000000" w:rsidRPr="00000000">
        <w:rPr>
          <w:b w:val="1"/>
          <w:rtl w:val="0"/>
        </w:rPr>
        <w:t xml:space="preserve">ce</w:t>
      </w:r>
    </w:p>
    <w:p w:rsidR="00000000" w:rsidDel="00000000" w:rsidP="00000000" w:rsidRDefault="00000000" w:rsidRPr="00000000" w14:paraId="0000005F">
      <w:pPr>
        <w:numPr>
          <w:ilvl w:val="0"/>
          <w:numId w:val="11"/>
        </w:numPr>
        <w:ind w:left="720" w:hanging="360"/>
        <w:jc w:val="both"/>
        <w:rPr/>
      </w:pPr>
      <w:r w:rsidDel="00000000" w:rsidR="00000000" w:rsidRPr="00000000">
        <w:rPr>
          <w:rtl w:val="0"/>
        </w:rPr>
        <w:t xml:space="preserve">procesează certificările primare în baza documentelor justificative depuse de operatori - practic efectuează evaluarea pentru certificarea primară;</w:t>
      </w:r>
    </w:p>
    <w:p w:rsidR="00000000" w:rsidDel="00000000" w:rsidP="00000000" w:rsidRDefault="00000000" w:rsidRPr="00000000" w14:paraId="00000060">
      <w:pPr>
        <w:numPr>
          <w:ilvl w:val="0"/>
          <w:numId w:val="11"/>
        </w:numPr>
        <w:ind w:left="720" w:hanging="360"/>
        <w:jc w:val="both"/>
        <w:rPr/>
      </w:pPr>
      <w:r w:rsidDel="00000000" w:rsidR="00000000" w:rsidRPr="00000000">
        <w:rPr>
          <w:rtl w:val="0"/>
        </w:rPr>
        <w:t xml:space="preserve">verificare veridicitate documente justificative cu concursul bazelor de date de la alte instituții;</w:t>
      </w:r>
    </w:p>
    <w:p w:rsidR="00000000" w:rsidDel="00000000" w:rsidP="00000000" w:rsidRDefault="00000000" w:rsidRPr="00000000" w14:paraId="00000061">
      <w:pPr>
        <w:numPr>
          <w:ilvl w:val="0"/>
          <w:numId w:val="11"/>
        </w:numPr>
        <w:ind w:left="720" w:hanging="360"/>
        <w:jc w:val="both"/>
        <w:rPr/>
      </w:pPr>
      <w:r w:rsidDel="00000000" w:rsidR="00000000" w:rsidRPr="00000000">
        <w:rPr>
          <w:rtl w:val="0"/>
        </w:rPr>
        <w:t xml:space="preserve">întocmește caietul de sarcini pentru realizarea RN, cumulând info de la Consiliul Național de Certificare (CNC), Comitetul de Specialitate - înaintează CNC care îi dă MDRAPului să pună în SEAP</w:t>
      </w:r>
    </w:p>
    <w:p w:rsidR="00000000" w:rsidDel="00000000" w:rsidP="00000000" w:rsidRDefault="00000000" w:rsidRPr="00000000" w14:paraId="00000062">
      <w:pPr>
        <w:numPr>
          <w:ilvl w:val="0"/>
          <w:numId w:val="11"/>
        </w:numPr>
        <w:ind w:left="720" w:hanging="360"/>
        <w:jc w:val="both"/>
        <w:rPr/>
      </w:pPr>
      <w:r w:rsidDel="00000000" w:rsidR="00000000" w:rsidRPr="00000000">
        <w:rPr>
          <w:rtl w:val="0"/>
        </w:rPr>
        <w:t xml:space="preserve">administrează RN - introduce informații, actualizează;</w:t>
      </w:r>
    </w:p>
    <w:p w:rsidR="00000000" w:rsidDel="00000000" w:rsidP="00000000" w:rsidRDefault="00000000" w:rsidRPr="00000000" w14:paraId="00000063">
      <w:pPr>
        <w:numPr>
          <w:ilvl w:val="0"/>
          <w:numId w:val="11"/>
        </w:numPr>
        <w:ind w:left="720" w:hanging="360"/>
        <w:jc w:val="both"/>
        <w:rPr/>
      </w:pPr>
      <w:r w:rsidDel="00000000" w:rsidR="00000000" w:rsidRPr="00000000">
        <w:rPr>
          <w:rtl w:val="0"/>
        </w:rPr>
        <w:t xml:space="preserve">alcătuiește proiectul de buget pe care îl transmite CNC spre asumare și transmitere MDRAP și propune taxe și tarife pe care le aprobă CNC;</w:t>
      </w:r>
    </w:p>
    <w:p w:rsidR="00000000" w:rsidDel="00000000" w:rsidP="00000000" w:rsidRDefault="00000000" w:rsidRPr="00000000" w14:paraId="00000064">
      <w:pPr>
        <w:ind w:left="0" w:firstLine="0"/>
        <w:rPr>
          <w:b w:val="1"/>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ind w:left="0" w:firstLine="0"/>
        <w:rPr>
          <w:b w:val="1"/>
        </w:rPr>
      </w:pPr>
      <w:r w:rsidDel="00000000" w:rsidR="00000000" w:rsidRPr="00000000">
        <w:rPr>
          <w:rtl w:val="0"/>
        </w:rPr>
      </w:r>
    </w:p>
    <w:p w:rsidR="00000000" w:rsidDel="00000000" w:rsidP="00000000" w:rsidRDefault="00000000" w:rsidRPr="00000000" w14:paraId="00000068">
      <w:pPr>
        <w:ind w:left="0" w:firstLine="0"/>
        <w:jc w:val="center"/>
        <w:rPr>
          <w:b w:val="1"/>
        </w:rPr>
      </w:pPr>
      <w:r w:rsidDel="00000000" w:rsidR="00000000" w:rsidRPr="00000000">
        <w:rPr>
          <w:b w:val="1"/>
          <w:rtl w:val="0"/>
        </w:rPr>
        <w:t xml:space="preserve">Mecanismul de certificare</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Clase de certificare</w:t>
      </w:r>
    </w:p>
    <w:p w:rsidR="00000000" w:rsidDel="00000000" w:rsidP="00000000" w:rsidRDefault="00000000" w:rsidRPr="00000000" w14:paraId="0000006C">
      <w:pPr>
        <w:numPr>
          <w:ilvl w:val="0"/>
          <w:numId w:val="18"/>
        </w:numPr>
        <w:ind w:left="720" w:hanging="360"/>
        <w:rPr>
          <w:b w:val="1"/>
        </w:rPr>
      </w:pPr>
      <w:r w:rsidDel="00000000" w:rsidR="00000000" w:rsidRPr="00000000">
        <w:rPr>
          <w:b w:val="1"/>
          <w:rtl w:val="0"/>
        </w:rPr>
        <w:t xml:space="preserve">Certificare primară - </w:t>
      </w:r>
      <w:r w:rsidDel="00000000" w:rsidR="00000000" w:rsidRPr="00000000">
        <w:rPr>
          <w:rtl w:val="0"/>
        </w:rPr>
        <w:t xml:space="preserve">criterii minimale</w:t>
      </w:r>
    </w:p>
    <w:p w:rsidR="00000000" w:rsidDel="00000000" w:rsidP="00000000" w:rsidRDefault="00000000" w:rsidRPr="00000000" w14:paraId="0000006D">
      <w:pPr>
        <w:numPr>
          <w:ilvl w:val="0"/>
          <w:numId w:val="18"/>
        </w:numPr>
        <w:ind w:left="720" w:hanging="360"/>
        <w:rPr>
          <w:b w:val="1"/>
        </w:rPr>
      </w:pPr>
      <w:r w:rsidDel="00000000" w:rsidR="00000000" w:rsidRPr="00000000">
        <w:rPr>
          <w:b w:val="1"/>
          <w:rtl w:val="0"/>
        </w:rPr>
        <w:t xml:space="preserve">Certificare calificată -</w:t>
      </w:r>
      <w:r w:rsidDel="00000000" w:rsidR="00000000" w:rsidRPr="00000000">
        <w:rPr>
          <w:rtl w:val="0"/>
        </w:rPr>
        <w:t xml:space="preserve"> în funcție de impactul asupra interesului public</w:t>
      </w:r>
    </w:p>
    <w:p w:rsidR="00000000" w:rsidDel="00000000" w:rsidP="00000000" w:rsidRDefault="00000000" w:rsidRPr="00000000" w14:paraId="0000006E">
      <w:pPr>
        <w:numPr>
          <w:ilvl w:val="1"/>
          <w:numId w:val="18"/>
        </w:numPr>
        <w:spacing w:line="240" w:lineRule="auto"/>
        <w:ind w:left="1440" w:hanging="360"/>
        <w:jc w:val="both"/>
        <w:rPr>
          <w:highlight w:val="white"/>
        </w:rPr>
      </w:pPr>
      <w:r w:rsidDel="00000000" w:rsidR="00000000" w:rsidRPr="00000000">
        <w:rPr>
          <w:highlight w:val="white"/>
          <w:rtl w:val="0"/>
        </w:rPr>
        <w:t xml:space="preserve">lucrări cu risc;</w:t>
      </w:r>
    </w:p>
    <w:p w:rsidR="00000000" w:rsidDel="00000000" w:rsidP="00000000" w:rsidRDefault="00000000" w:rsidRPr="00000000" w14:paraId="0000006F">
      <w:pPr>
        <w:numPr>
          <w:ilvl w:val="1"/>
          <w:numId w:val="18"/>
        </w:numPr>
        <w:spacing w:line="240" w:lineRule="auto"/>
        <w:ind w:left="1440" w:hanging="360"/>
        <w:jc w:val="both"/>
        <w:rPr>
          <w:highlight w:val="white"/>
        </w:rPr>
      </w:pPr>
      <w:r w:rsidDel="00000000" w:rsidR="00000000" w:rsidRPr="00000000">
        <w:rPr>
          <w:highlight w:val="white"/>
          <w:rtl w:val="0"/>
        </w:rPr>
        <w:t xml:space="preserve">funcțiuni cu risc;</w:t>
      </w:r>
    </w:p>
    <w:p w:rsidR="00000000" w:rsidDel="00000000" w:rsidP="00000000" w:rsidRDefault="00000000" w:rsidRPr="00000000" w14:paraId="00000070">
      <w:pPr>
        <w:numPr>
          <w:ilvl w:val="1"/>
          <w:numId w:val="18"/>
        </w:numPr>
        <w:spacing w:line="240" w:lineRule="auto"/>
        <w:ind w:left="1440" w:hanging="360"/>
        <w:jc w:val="both"/>
        <w:rPr>
          <w:highlight w:val="white"/>
        </w:rPr>
      </w:pPr>
      <w:r w:rsidDel="00000000" w:rsidR="00000000" w:rsidRPr="00000000">
        <w:rPr>
          <w:highlight w:val="white"/>
          <w:rtl w:val="0"/>
        </w:rPr>
        <w:t xml:space="preserve">amplasamente cu risc;</w:t>
      </w:r>
    </w:p>
    <w:p w:rsidR="00000000" w:rsidDel="00000000" w:rsidP="00000000" w:rsidRDefault="00000000" w:rsidRPr="00000000" w14:paraId="00000071">
      <w:pPr>
        <w:numPr>
          <w:ilvl w:val="1"/>
          <w:numId w:val="18"/>
        </w:numPr>
        <w:spacing w:line="240" w:lineRule="auto"/>
        <w:ind w:left="1440" w:hanging="360"/>
        <w:jc w:val="both"/>
        <w:rPr>
          <w:highlight w:val="white"/>
        </w:rPr>
      </w:pPr>
      <w:r w:rsidDel="00000000" w:rsidR="00000000" w:rsidRPr="00000000">
        <w:rPr>
          <w:highlight w:val="white"/>
          <w:rtl w:val="0"/>
        </w:rPr>
        <w:t xml:space="preserve">finanțare cu risc (fonduri publice);</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Criterii</w:t>
      </w:r>
    </w:p>
    <w:p w:rsidR="00000000" w:rsidDel="00000000" w:rsidP="00000000" w:rsidRDefault="00000000" w:rsidRPr="00000000" w14:paraId="00000074">
      <w:pPr>
        <w:rPr>
          <w:b w:val="1"/>
        </w:rPr>
      </w:pPr>
      <w:r w:rsidDel="00000000" w:rsidR="00000000" w:rsidRPr="00000000">
        <w:rPr>
          <w:b w:val="1"/>
          <w:rtl w:val="0"/>
        </w:rPr>
        <w:tab/>
        <w:t xml:space="preserve">Pentru certificarea primară</w:t>
      </w:r>
    </w:p>
    <w:p w:rsidR="00000000" w:rsidDel="00000000" w:rsidP="00000000" w:rsidRDefault="00000000" w:rsidRPr="00000000" w14:paraId="00000075">
      <w:pPr>
        <w:numPr>
          <w:ilvl w:val="0"/>
          <w:numId w:val="15"/>
        </w:numPr>
        <w:spacing w:line="240" w:lineRule="auto"/>
        <w:ind w:left="720" w:hanging="360"/>
        <w:rPr>
          <w:highlight w:val="white"/>
        </w:rPr>
      </w:pPr>
      <w:r w:rsidDel="00000000" w:rsidR="00000000" w:rsidRPr="00000000">
        <w:rPr>
          <w:highlight w:val="white"/>
          <w:rtl w:val="0"/>
        </w:rPr>
        <w:t xml:space="preserve">Criterii juridico-administrative</w:t>
      </w:r>
    </w:p>
    <w:p w:rsidR="00000000" w:rsidDel="00000000" w:rsidP="00000000" w:rsidRDefault="00000000" w:rsidRPr="00000000" w14:paraId="00000076">
      <w:pPr>
        <w:numPr>
          <w:ilvl w:val="0"/>
          <w:numId w:val="29"/>
        </w:numPr>
        <w:ind w:left="720" w:hanging="360"/>
        <w:jc w:val="both"/>
        <w:rPr/>
      </w:pPr>
      <w:r w:rsidDel="00000000" w:rsidR="00000000" w:rsidRPr="00000000">
        <w:rPr>
          <w:rtl w:val="0"/>
        </w:rPr>
        <w:t xml:space="preserve">principiul specialității capacității de folosință a persoanei juridice (înregistrare în ReCom, CAEN pe construcții pentru încadrare pe domenii și subdomenii);</w:t>
      </w:r>
    </w:p>
    <w:p w:rsidR="00000000" w:rsidDel="00000000" w:rsidP="00000000" w:rsidRDefault="00000000" w:rsidRPr="00000000" w14:paraId="00000077">
      <w:pPr>
        <w:numPr>
          <w:ilvl w:val="0"/>
          <w:numId w:val="29"/>
        </w:numPr>
        <w:ind w:left="720" w:hanging="360"/>
        <w:jc w:val="both"/>
        <w:rPr/>
      </w:pPr>
      <w:r w:rsidDel="00000000" w:rsidR="00000000" w:rsidRPr="00000000">
        <w:rPr>
          <w:rtl w:val="0"/>
        </w:rPr>
        <w:t xml:space="preserve">lipsa sancțiunilor sau circumstanțelor care să suspende/interzică desfășurarea activității</w:t>
      </w:r>
    </w:p>
    <w:p w:rsidR="00000000" w:rsidDel="00000000" w:rsidP="00000000" w:rsidRDefault="00000000" w:rsidRPr="00000000" w14:paraId="00000078">
      <w:pPr>
        <w:numPr>
          <w:ilvl w:val="1"/>
          <w:numId w:val="29"/>
        </w:numPr>
        <w:ind w:left="1440" w:hanging="360"/>
        <w:jc w:val="both"/>
        <w:rPr/>
      </w:pPr>
      <w:r w:rsidDel="00000000" w:rsidR="00000000" w:rsidRPr="00000000">
        <w:rPr>
          <w:rtl w:val="0"/>
        </w:rPr>
        <w:t xml:space="preserve">de exemplu, starea de insolvență, sancțiuni penale sau contravenționale</w:t>
      </w:r>
    </w:p>
    <w:p w:rsidR="00000000" w:rsidDel="00000000" w:rsidP="00000000" w:rsidRDefault="00000000" w:rsidRPr="00000000" w14:paraId="00000079">
      <w:pPr>
        <w:numPr>
          <w:ilvl w:val="1"/>
          <w:numId w:val="29"/>
        </w:numPr>
        <w:ind w:left="1440" w:hanging="360"/>
        <w:jc w:val="both"/>
        <w:rPr/>
      </w:pPr>
      <w:r w:rsidDel="00000000" w:rsidR="00000000" w:rsidRPr="00000000">
        <w:rPr>
          <w:b w:val="1"/>
          <w:rtl w:val="0"/>
        </w:rPr>
        <w:t xml:space="preserve">nota bene</w:t>
      </w:r>
      <w:r w:rsidDel="00000000" w:rsidR="00000000" w:rsidRPr="00000000">
        <w:rPr>
          <w:rtl w:val="0"/>
        </w:rPr>
        <w:t xml:space="preserve"> - în realizarea scopului transparentizării și promovării calității în construcții, propunem publicarea tuturor sancțiunilor aplicate operatorului economic (până la radierea acestora), </w:t>
      </w:r>
      <w:r w:rsidDel="00000000" w:rsidR="00000000" w:rsidRPr="00000000">
        <w:rPr>
          <w:b w:val="1"/>
          <w:rtl w:val="0"/>
        </w:rPr>
        <w:t xml:space="preserve">fără ca acestea</w:t>
      </w:r>
      <w:r w:rsidDel="00000000" w:rsidR="00000000" w:rsidRPr="00000000">
        <w:rPr>
          <w:rtl w:val="0"/>
        </w:rPr>
        <w:t xml:space="preserve"> </w:t>
      </w:r>
      <w:r w:rsidDel="00000000" w:rsidR="00000000" w:rsidRPr="00000000">
        <w:rPr>
          <w:b w:val="1"/>
          <w:rtl w:val="0"/>
        </w:rPr>
        <w:t xml:space="preserve">să aibă vreun efect asupra certificării</w:t>
      </w:r>
      <w:r w:rsidDel="00000000" w:rsidR="00000000" w:rsidRPr="00000000">
        <w:rPr>
          <w:rtl w:val="0"/>
        </w:rPr>
        <w:t xml:space="preserve">;</w:t>
      </w:r>
    </w:p>
    <w:p w:rsidR="00000000" w:rsidDel="00000000" w:rsidP="00000000" w:rsidRDefault="00000000" w:rsidRPr="00000000" w14:paraId="0000007A">
      <w:pPr>
        <w:numPr>
          <w:ilvl w:val="0"/>
          <w:numId w:val="29"/>
        </w:numPr>
        <w:ind w:left="720" w:hanging="360"/>
        <w:jc w:val="both"/>
        <w:rPr>
          <w:b w:val="1"/>
        </w:rPr>
      </w:pPr>
      <w:r w:rsidDel="00000000" w:rsidR="00000000" w:rsidRPr="00000000">
        <w:rPr>
          <w:b w:val="1"/>
          <w:rtl w:val="0"/>
        </w:rPr>
        <w:t xml:space="preserve">v. art. 21 pentru formulări</w:t>
      </w:r>
    </w:p>
    <w:p w:rsidR="00000000" w:rsidDel="00000000" w:rsidP="00000000" w:rsidRDefault="00000000" w:rsidRPr="00000000" w14:paraId="0000007B">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7C">
      <w:pPr>
        <w:numPr>
          <w:ilvl w:val="0"/>
          <w:numId w:val="15"/>
        </w:numPr>
        <w:spacing w:line="240" w:lineRule="auto"/>
        <w:ind w:left="720" w:hanging="360"/>
        <w:rPr>
          <w:highlight w:val="white"/>
        </w:rPr>
      </w:pPr>
      <w:r w:rsidDel="00000000" w:rsidR="00000000" w:rsidRPr="00000000">
        <w:rPr>
          <w:highlight w:val="white"/>
          <w:rtl w:val="0"/>
        </w:rPr>
        <w:t xml:space="preserve">Criterii financiare </w:t>
      </w:r>
    </w:p>
    <w:p w:rsidR="00000000" w:rsidDel="00000000" w:rsidP="00000000" w:rsidRDefault="00000000" w:rsidRPr="00000000" w14:paraId="0000007D">
      <w:pPr>
        <w:numPr>
          <w:ilvl w:val="0"/>
          <w:numId w:val="17"/>
        </w:numPr>
        <w:ind w:left="720" w:hanging="360"/>
        <w:jc w:val="both"/>
        <w:rPr>
          <w:highlight w:val="white"/>
        </w:rPr>
      </w:pPr>
      <w:r w:rsidDel="00000000" w:rsidR="00000000" w:rsidRPr="00000000">
        <w:rPr>
          <w:rtl w:val="0"/>
        </w:rPr>
        <w:t xml:space="preserve">achitarea la zi a taxelor și impozitelor - verificare încrucișată cu bazele de date ANAF;</w:t>
      </w:r>
    </w:p>
    <w:p w:rsidR="00000000" w:rsidDel="00000000" w:rsidP="00000000" w:rsidRDefault="00000000" w:rsidRPr="00000000" w14:paraId="0000007E">
      <w:pPr>
        <w:numPr>
          <w:ilvl w:val="0"/>
          <w:numId w:val="17"/>
        </w:numPr>
        <w:ind w:left="720" w:hanging="360"/>
        <w:jc w:val="both"/>
        <w:rPr>
          <w:highlight w:val="white"/>
        </w:rPr>
      </w:pPr>
      <w:r w:rsidDel="00000000" w:rsidR="00000000" w:rsidRPr="00000000">
        <w:rPr>
          <w:rtl w:val="0"/>
        </w:rPr>
        <w:t xml:space="preserve">achitarea la zi a contribuțiilor pentru angajați - confirmarea angajaților nominalizați la criteriile tehnice;</w:t>
      </w:r>
    </w:p>
    <w:p w:rsidR="00000000" w:rsidDel="00000000" w:rsidP="00000000" w:rsidRDefault="00000000" w:rsidRPr="00000000" w14:paraId="0000007F">
      <w:pPr>
        <w:ind w:left="720" w:firstLine="0"/>
        <w:jc w:val="both"/>
        <w:rPr/>
      </w:pPr>
      <w:r w:rsidDel="00000000" w:rsidR="00000000" w:rsidRPr="00000000">
        <w:rPr>
          <w:rtl w:val="0"/>
        </w:rPr>
      </w:r>
    </w:p>
    <w:p w:rsidR="00000000" w:rsidDel="00000000" w:rsidP="00000000" w:rsidRDefault="00000000" w:rsidRPr="00000000" w14:paraId="00000080">
      <w:pPr>
        <w:numPr>
          <w:ilvl w:val="0"/>
          <w:numId w:val="15"/>
        </w:numPr>
        <w:spacing w:line="240" w:lineRule="auto"/>
        <w:ind w:left="720" w:hanging="360"/>
        <w:rPr>
          <w:highlight w:val="white"/>
        </w:rPr>
      </w:pPr>
      <w:r w:rsidDel="00000000" w:rsidR="00000000" w:rsidRPr="00000000">
        <w:rPr>
          <w:highlight w:val="white"/>
          <w:rtl w:val="0"/>
        </w:rPr>
        <w:t xml:space="preserve">Criterii tehnico-profesionale</w:t>
      </w:r>
    </w:p>
    <w:p w:rsidR="00000000" w:rsidDel="00000000" w:rsidP="00000000" w:rsidRDefault="00000000" w:rsidRPr="00000000" w14:paraId="00000081">
      <w:pPr>
        <w:numPr>
          <w:ilvl w:val="0"/>
          <w:numId w:val="14"/>
        </w:numPr>
        <w:spacing w:line="240" w:lineRule="auto"/>
        <w:ind w:left="708.6614173228347" w:hanging="360"/>
        <w:rPr>
          <w:highlight w:val="white"/>
        </w:rPr>
      </w:pPr>
      <w:r w:rsidDel="00000000" w:rsidR="00000000" w:rsidRPr="00000000">
        <w:rPr>
          <w:highlight w:val="white"/>
          <w:rtl w:val="0"/>
        </w:rPr>
        <w:t xml:space="preserve">competențele persoanelor fizice angajate, care condiționează desfășurarea activității certificate (de exemplu, pentru activități de proiectare, existența unui angajat arhitect cu drept de semnătură sau inginer proiectant)</w:t>
      </w:r>
      <w:r w:rsidDel="00000000" w:rsidR="00000000" w:rsidRPr="00000000">
        <w:rPr>
          <w:rtl w:val="0"/>
        </w:rPr>
      </w:r>
    </w:p>
    <w:p w:rsidR="00000000" w:rsidDel="00000000" w:rsidP="00000000" w:rsidRDefault="00000000" w:rsidRPr="00000000" w14:paraId="00000082">
      <w:pPr>
        <w:numPr>
          <w:ilvl w:val="0"/>
          <w:numId w:val="14"/>
        </w:numPr>
        <w:spacing w:line="240" w:lineRule="auto"/>
        <w:ind w:left="708.6614173228347" w:hanging="360"/>
        <w:rPr>
          <w:highlight w:val="white"/>
        </w:rPr>
      </w:pPr>
      <w:r w:rsidDel="00000000" w:rsidR="00000000" w:rsidRPr="00000000">
        <w:rPr>
          <w:highlight w:val="white"/>
          <w:rtl w:val="0"/>
        </w:rPr>
        <w:t xml:space="preserve">eventuale dotări materiale, </w:t>
      </w:r>
      <w:r w:rsidDel="00000000" w:rsidR="00000000" w:rsidRPr="00000000">
        <w:rPr>
          <w:b w:val="1"/>
          <w:highlight w:val="white"/>
          <w:rtl w:val="0"/>
        </w:rPr>
        <w:t xml:space="preserve">doar dacă</w:t>
      </w:r>
      <w:r w:rsidDel="00000000" w:rsidR="00000000" w:rsidRPr="00000000">
        <w:rPr>
          <w:highlight w:val="white"/>
          <w:rtl w:val="0"/>
        </w:rPr>
        <w:t xml:space="preserve"> acestea sunt necesare pentru desfășurarea activității de bază certificate;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ab/>
        <w:t xml:space="preserve">Pentru Certificarea calificată</w:t>
      </w:r>
    </w:p>
    <w:p w:rsidR="00000000" w:rsidDel="00000000" w:rsidP="00000000" w:rsidRDefault="00000000" w:rsidRPr="00000000" w14:paraId="00000085">
      <w:pPr>
        <w:jc w:val="both"/>
        <w:rPr/>
      </w:pPr>
      <w:r w:rsidDel="00000000" w:rsidR="00000000" w:rsidRPr="00000000">
        <w:rPr>
          <w:b w:val="1"/>
          <w:rtl w:val="0"/>
        </w:rPr>
        <w:t xml:space="preserve">Criterii de capacitate </w:t>
      </w:r>
      <w:r w:rsidDel="00000000" w:rsidR="00000000" w:rsidRPr="00000000">
        <w:rPr>
          <w:rtl w:val="0"/>
        </w:rPr>
        <w:t xml:space="preserve">operatorul îndeplinește condițiile pentru a executa lucrarea cu impact asupra interesului public</w:t>
      </w:r>
    </w:p>
    <w:p w:rsidR="00000000" w:rsidDel="00000000" w:rsidP="00000000" w:rsidRDefault="00000000" w:rsidRPr="00000000" w14:paraId="00000086">
      <w:pPr>
        <w:numPr>
          <w:ilvl w:val="0"/>
          <w:numId w:val="21"/>
        </w:numPr>
        <w:ind w:left="425.19685039370086" w:hanging="360"/>
        <w:jc w:val="both"/>
        <w:rPr>
          <w:b w:val="1"/>
        </w:rPr>
      </w:pPr>
      <w:r w:rsidDel="00000000" w:rsidR="00000000" w:rsidRPr="00000000">
        <w:rPr>
          <w:rtl w:val="0"/>
        </w:rPr>
        <w:t xml:space="preserve">criterii care denotă abilitatea internă de a gestiona administrativ un anumit tip de lucrare</w:t>
      </w:r>
    </w:p>
    <w:p w:rsidR="00000000" w:rsidDel="00000000" w:rsidP="00000000" w:rsidRDefault="00000000" w:rsidRPr="00000000" w14:paraId="00000087">
      <w:pPr>
        <w:numPr>
          <w:ilvl w:val="1"/>
          <w:numId w:val="21"/>
        </w:numPr>
        <w:ind w:left="1440" w:hanging="360"/>
        <w:jc w:val="both"/>
        <w:rPr/>
      </w:pPr>
      <w:r w:rsidDel="00000000" w:rsidR="00000000" w:rsidRPr="00000000">
        <w:rPr>
          <w:rtl w:val="0"/>
        </w:rPr>
        <w:t xml:space="preserve">de exemplu, sistem de management performant;</w:t>
      </w:r>
    </w:p>
    <w:p w:rsidR="00000000" w:rsidDel="00000000" w:rsidP="00000000" w:rsidRDefault="00000000" w:rsidRPr="00000000" w14:paraId="00000088">
      <w:pPr>
        <w:numPr>
          <w:ilvl w:val="0"/>
          <w:numId w:val="21"/>
        </w:numPr>
        <w:ind w:left="425.19685039370086" w:hanging="360"/>
        <w:jc w:val="both"/>
        <w:rPr/>
      </w:pPr>
      <w:r w:rsidDel="00000000" w:rsidR="00000000" w:rsidRPr="00000000">
        <w:rPr>
          <w:rtl w:val="0"/>
        </w:rPr>
        <w:t xml:space="preserve">resurse </w:t>
      </w:r>
    </w:p>
    <w:p w:rsidR="00000000" w:rsidDel="00000000" w:rsidP="00000000" w:rsidRDefault="00000000" w:rsidRPr="00000000" w14:paraId="00000089">
      <w:pPr>
        <w:numPr>
          <w:ilvl w:val="1"/>
          <w:numId w:val="21"/>
        </w:numPr>
        <w:ind w:left="1440" w:hanging="360"/>
        <w:jc w:val="both"/>
        <w:rPr/>
      </w:pPr>
      <w:r w:rsidDel="00000000" w:rsidR="00000000" w:rsidRPr="00000000">
        <w:rPr>
          <w:rtl w:val="0"/>
        </w:rPr>
        <w:t xml:space="preserve">umane: numeric și varietate de specializări necesare soluțiilor tehnice;</w:t>
      </w:r>
    </w:p>
    <w:p w:rsidR="00000000" w:rsidDel="00000000" w:rsidP="00000000" w:rsidRDefault="00000000" w:rsidRPr="00000000" w14:paraId="0000008A">
      <w:pPr>
        <w:numPr>
          <w:ilvl w:val="1"/>
          <w:numId w:val="21"/>
        </w:numPr>
        <w:ind w:left="1440" w:hanging="360"/>
        <w:jc w:val="both"/>
        <w:rPr/>
      </w:pPr>
      <w:r w:rsidDel="00000000" w:rsidR="00000000" w:rsidRPr="00000000">
        <w:rPr>
          <w:rtl w:val="0"/>
        </w:rPr>
        <w:t xml:space="preserve">materiale: numeric și calitativ </w:t>
      </w:r>
    </w:p>
    <w:p w:rsidR="00000000" w:rsidDel="00000000" w:rsidP="00000000" w:rsidRDefault="00000000" w:rsidRPr="00000000" w14:paraId="0000008B">
      <w:pPr>
        <w:numPr>
          <w:ilvl w:val="1"/>
          <w:numId w:val="21"/>
        </w:numPr>
        <w:ind w:left="425.19685039370086" w:hanging="360"/>
        <w:jc w:val="both"/>
        <w:rPr/>
      </w:pPr>
      <w:r w:rsidDel="00000000" w:rsidR="00000000" w:rsidRPr="00000000">
        <w:rPr>
          <w:rtl w:val="0"/>
        </w:rPr>
        <w:t xml:space="preserve">performanta realizată</w:t>
      </w:r>
    </w:p>
    <w:p w:rsidR="00000000" w:rsidDel="00000000" w:rsidP="00000000" w:rsidRDefault="00000000" w:rsidRPr="00000000" w14:paraId="0000008C">
      <w:pPr>
        <w:numPr>
          <w:ilvl w:val="2"/>
          <w:numId w:val="21"/>
        </w:numPr>
        <w:ind w:left="1417.3228346456694" w:hanging="360"/>
        <w:jc w:val="both"/>
        <w:rPr/>
      </w:pPr>
      <w:r w:rsidDel="00000000" w:rsidR="00000000" w:rsidRPr="00000000">
        <w:rPr>
          <w:rtl w:val="0"/>
        </w:rPr>
        <w:t xml:space="preserve">rezultate, lucrări de referință</w:t>
      </w:r>
    </w:p>
    <w:p w:rsidR="00000000" w:rsidDel="00000000" w:rsidP="00000000" w:rsidRDefault="00000000" w:rsidRPr="00000000" w14:paraId="0000008D">
      <w:pPr>
        <w:numPr>
          <w:ilvl w:val="2"/>
          <w:numId w:val="21"/>
        </w:numPr>
        <w:ind w:left="1417.3228346456694" w:hanging="360"/>
        <w:jc w:val="both"/>
        <w:rPr/>
      </w:pPr>
      <w:r w:rsidDel="00000000" w:rsidR="00000000" w:rsidRPr="00000000">
        <w:rPr>
          <w:b w:val="1"/>
          <w:rtl w:val="0"/>
        </w:rPr>
        <w:t xml:space="preserve">nota bene</w:t>
      </w:r>
      <w:r w:rsidDel="00000000" w:rsidR="00000000" w:rsidRPr="00000000">
        <w:rPr>
          <w:rtl w:val="0"/>
        </w:rPr>
        <w:t xml:space="preserve"> - a se avea în vedere și situația start-up-urilor, a căror portofoliu va consta în realizările persoanelor fizice care fac parte din operator; dovada calificării se face fie prin atestate/certificate/adeverințe, fie prin experiență;</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0">
      <w:pPr>
        <w:ind w:left="0" w:firstLine="0"/>
        <w:jc w:val="center"/>
        <w:rPr>
          <w:b w:val="1"/>
        </w:rPr>
      </w:pPr>
      <w:r w:rsidDel="00000000" w:rsidR="00000000" w:rsidRPr="00000000">
        <w:rPr>
          <w:b w:val="1"/>
          <w:rtl w:val="0"/>
        </w:rPr>
        <w:t xml:space="preserve">Structura actului normativ</w:t>
      </w:r>
    </w:p>
    <w:p w:rsidR="00000000" w:rsidDel="00000000" w:rsidP="00000000" w:rsidRDefault="00000000" w:rsidRPr="00000000" w14:paraId="00000091">
      <w:pPr>
        <w:ind w:left="0" w:firstLine="0"/>
        <w:jc w:val="center"/>
        <w:rPr>
          <w:b w:val="1"/>
        </w:rPr>
      </w:pPr>
      <w:r w:rsidDel="00000000" w:rsidR="00000000" w:rsidRPr="00000000">
        <w:rPr>
          <w:rtl w:val="0"/>
        </w:rPr>
      </w:r>
    </w:p>
    <w:p w:rsidR="00000000" w:rsidDel="00000000" w:rsidP="00000000" w:rsidRDefault="00000000" w:rsidRPr="00000000" w14:paraId="00000092">
      <w:pPr>
        <w:numPr>
          <w:ilvl w:val="0"/>
          <w:numId w:val="2"/>
        </w:numPr>
        <w:ind w:left="720" w:hanging="360"/>
        <w:rPr>
          <w:b w:val="1"/>
        </w:rPr>
      </w:pPr>
      <w:r w:rsidDel="00000000" w:rsidR="00000000" w:rsidRPr="00000000">
        <w:rPr>
          <w:b w:val="1"/>
          <w:rtl w:val="0"/>
        </w:rPr>
        <w:t xml:space="preserve">Partea generală</w:t>
      </w:r>
    </w:p>
    <w:p w:rsidR="00000000" w:rsidDel="00000000" w:rsidP="00000000" w:rsidRDefault="00000000" w:rsidRPr="00000000" w14:paraId="00000093">
      <w:pPr>
        <w:numPr>
          <w:ilvl w:val="0"/>
          <w:numId w:val="26"/>
        </w:numPr>
        <w:ind w:left="720" w:hanging="360"/>
        <w:rPr>
          <w:b w:val="1"/>
        </w:rPr>
      </w:pPr>
      <w:r w:rsidDel="00000000" w:rsidR="00000000" w:rsidRPr="00000000">
        <w:rPr>
          <w:b w:val="1"/>
          <w:rtl w:val="0"/>
        </w:rPr>
        <w:t xml:space="preserve">Obiect</w:t>
      </w:r>
    </w:p>
    <w:p w:rsidR="00000000" w:rsidDel="00000000" w:rsidP="00000000" w:rsidRDefault="00000000" w:rsidRPr="00000000" w14:paraId="00000094">
      <w:pPr>
        <w:numPr>
          <w:ilvl w:val="0"/>
          <w:numId w:val="26"/>
        </w:numPr>
        <w:ind w:left="720" w:hanging="360"/>
        <w:rPr>
          <w:b w:val="1"/>
        </w:rPr>
      </w:pPr>
      <w:r w:rsidDel="00000000" w:rsidR="00000000" w:rsidRPr="00000000">
        <w:rPr>
          <w:b w:val="1"/>
          <w:rtl w:val="0"/>
        </w:rPr>
        <w:t xml:space="preserve">Scop</w:t>
      </w:r>
    </w:p>
    <w:p w:rsidR="00000000" w:rsidDel="00000000" w:rsidP="00000000" w:rsidRDefault="00000000" w:rsidRPr="00000000" w14:paraId="00000095">
      <w:pPr>
        <w:numPr>
          <w:ilvl w:val="0"/>
          <w:numId w:val="26"/>
        </w:numPr>
        <w:ind w:left="720" w:hanging="360"/>
        <w:rPr>
          <w:b w:val="1"/>
        </w:rPr>
      </w:pPr>
      <w:r w:rsidDel="00000000" w:rsidR="00000000" w:rsidRPr="00000000">
        <w:rPr>
          <w:b w:val="1"/>
          <w:rtl w:val="0"/>
        </w:rPr>
        <w:t xml:space="preserve">Definiții</w:t>
      </w:r>
    </w:p>
    <w:p w:rsidR="00000000" w:rsidDel="00000000" w:rsidP="00000000" w:rsidRDefault="00000000" w:rsidRPr="00000000" w14:paraId="00000096">
      <w:pPr>
        <w:numPr>
          <w:ilvl w:val="0"/>
          <w:numId w:val="26"/>
        </w:numPr>
        <w:ind w:left="720" w:hanging="360"/>
        <w:rPr>
          <w:b w:val="1"/>
        </w:rPr>
      </w:pPr>
      <w:r w:rsidDel="00000000" w:rsidR="00000000" w:rsidRPr="00000000">
        <w:rPr>
          <w:b w:val="1"/>
          <w:rtl w:val="0"/>
        </w:rPr>
        <w:t xml:space="preserve">Principii</w:t>
      </w:r>
    </w:p>
    <w:p w:rsidR="00000000" w:rsidDel="00000000" w:rsidP="00000000" w:rsidRDefault="00000000" w:rsidRPr="00000000" w14:paraId="00000097">
      <w:pPr>
        <w:ind w:left="720" w:firstLine="0"/>
        <w:rPr>
          <w:b w:val="1"/>
        </w:rPr>
      </w:pPr>
      <w:r w:rsidDel="00000000" w:rsidR="00000000" w:rsidRPr="00000000">
        <w:rPr>
          <w:rtl w:val="0"/>
        </w:rPr>
      </w:r>
    </w:p>
    <w:p w:rsidR="00000000" w:rsidDel="00000000" w:rsidP="00000000" w:rsidRDefault="00000000" w:rsidRPr="00000000" w14:paraId="00000098">
      <w:pPr>
        <w:numPr>
          <w:ilvl w:val="0"/>
          <w:numId w:val="2"/>
        </w:numPr>
        <w:ind w:left="720" w:hanging="360"/>
        <w:rPr>
          <w:b w:val="1"/>
        </w:rPr>
      </w:pPr>
      <w:r w:rsidDel="00000000" w:rsidR="00000000" w:rsidRPr="00000000">
        <w:rPr>
          <w:b w:val="1"/>
          <w:rtl w:val="0"/>
        </w:rPr>
        <w:t xml:space="preserve">Competența autorităților</w:t>
      </w:r>
    </w:p>
    <w:p w:rsidR="00000000" w:rsidDel="00000000" w:rsidP="00000000" w:rsidRDefault="00000000" w:rsidRPr="00000000" w14:paraId="00000099">
      <w:pPr>
        <w:numPr>
          <w:ilvl w:val="0"/>
          <w:numId w:val="32"/>
        </w:numPr>
        <w:ind w:left="720" w:hanging="360"/>
        <w:rPr>
          <w:b w:val="1"/>
        </w:rPr>
      </w:pPr>
      <w:r w:rsidDel="00000000" w:rsidR="00000000" w:rsidRPr="00000000">
        <w:rPr>
          <w:b w:val="1"/>
          <w:rtl w:val="0"/>
        </w:rPr>
        <w:t xml:space="preserve">Autorități competente</w:t>
      </w:r>
    </w:p>
    <w:p w:rsidR="00000000" w:rsidDel="00000000" w:rsidP="00000000" w:rsidRDefault="00000000" w:rsidRPr="00000000" w14:paraId="0000009A">
      <w:pPr>
        <w:numPr>
          <w:ilvl w:val="1"/>
          <w:numId w:val="32"/>
        </w:numPr>
        <w:ind w:left="1440" w:hanging="360"/>
        <w:rPr/>
      </w:pPr>
      <w:r w:rsidDel="00000000" w:rsidR="00000000" w:rsidRPr="00000000">
        <w:rPr>
          <w:rtl w:val="0"/>
        </w:rPr>
        <w:t xml:space="preserve">MDRAP</w:t>
      </w:r>
    </w:p>
    <w:p w:rsidR="00000000" w:rsidDel="00000000" w:rsidP="00000000" w:rsidRDefault="00000000" w:rsidRPr="00000000" w14:paraId="0000009B">
      <w:pPr>
        <w:numPr>
          <w:ilvl w:val="1"/>
          <w:numId w:val="32"/>
        </w:numPr>
        <w:ind w:left="1440" w:hanging="360"/>
        <w:rPr/>
      </w:pPr>
      <w:r w:rsidDel="00000000" w:rsidR="00000000" w:rsidRPr="00000000">
        <w:rPr>
          <w:rtl w:val="0"/>
        </w:rPr>
        <w:t xml:space="preserve">Înființarea Organismului de Certificare (OC)</w:t>
      </w:r>
    </w:p>
    <w:p w:rsidR="00000000" w:rsidDel="00000000" w:rsidP="00000000" w:rsidRDefault="00000000" w:rsidRPr="00000000" w14:paraId="0000009C">
      <w:pPr>
        <w:numPr>
          <w:ilvl w:val="0"/>
          <w:numId w:val="32"/>
        </w:numPr>
        <w:ind w:left="720" w:hanging="360"/>
        <w:rPr>
          <w:b w:val="1"/>
        </w:rPr>
      </w:pPr>
      <w:r w:rsidDel="00000000" w:rsidR="00000000" w:rsidRPr="00000000">
        <w:rPr>
          <w:b w:val="1"/>
          <w:rtl w:val="0"/>
        </w:rPr>
        <w:t xml:space="preserve">Atribuții</w:t>
      </w:r>
    </w:p>
    <w:p w:rsidR="00000000" w:rsidDel="00000000" w:rsidP="00000000" w:rsidRDefault="00000000" w:rsidRPr="00000000" w14:paraId="0000009D">
      <w:pPr>
        <w:numPr>
          <w:ilvl w:val="1"/>
          <w:numId w:val="32"/>
        </w:numPr>
        <w:ind w:left="1440" w:hanging="360"/>
        <w:rPr/>
      </w:pPr>
      <w:r w:rsidDel="00000000" w:rsidR="00000000" w:rsidRPr="00000000">
        <w:rPr>
          <w:rtl w:val="0"/>
        </w:rPr>
        <w:t xml:space="preserve">MDRAP</w:t>
      </w:r>
    </w:p>
    <w:p w:rsidR="00000000" w:rsidDel="00000000" w:rsidP="00000000" w:rsidRDefault="00000000" w:rsidRPr="00000000" w14:paraId="0000009E">
      <w:pPr>
        <w:numPr>
          <w:ilvl w:val="1"/>
          <w:numId w:val="32"/>
        </w:numPr>
        <w:ind w:left="1440" w:hanging="360"/>
        <w:rPr/>
      </w:pPr>
      <w:r w:rsidDel="00000000" w:rsidR="00000000" w:rsidRPr="00000000">
        <w:rPr>
          <w:rtl w:val="0"/>
        </w:rPr>
        <w:t xml:space="preserve">OC</w:t>
      </w:r>
    </w:p>
    <w:p w:rsidR="00000000" w:rsidDel="00000000" w:rsidP="00000000" w:rsidRDefault="00000000" w:rsidRPr="00000000" w14:paraId="0000009F">
      <w:pPr>
        <w:numPr>
          <w:ilvl w:val="0"/>
          <w:numId w:val="32"/>
        </w:numPr>
        <w:ind w:left="720" w:hanging="360"/>
        <w:rPr>
          <w:b w:val="1"/>
        </w:rPr>
      </w:pPr>
      <w:r w:rsidDel="00000000" w:rsidR="00000000" w:rsidRPr="00000000">
        <w:rPr>
          <w:b w:val="1"/>
          <w:rtl w:val="0"/>
        </w:rPr>
        <w:t xml:space="preserve">OC</w:t>
      </w:r>
    </w:p>
    <w:p w:rsidR="00000000" w:rsidDel="00000000" w:rsidP="00000000" w:rsidRDefault="00000000" w:rsidRPr="00000000" w14:paraId="000000A0">
      <w:pPr>
        <w:numPr>
          <w:ilvl w:val="1"/>
          <w:numId w:val="32"/>
        </w:numPr>
        <w:ind w:left="1440" w:hanging="360"/>
        <w:rPr/>
      </w:pPr>
      <w:r w:rsidDel="00000000" w:rsidR="00000000" w:rsidRPr="00000000">
        <w:rPr>
          <w:rtl w:val="0"/>
        </w:rPr>
        <w:t xml:space="preserve">Structură</w:t>
      </w:r>
    </w:p>
    <w:p w:rsidR="00000000" w:rsidDel="00000000" w:rsidP="00000000" w:rsidRDefault="00000000" w:rsidRPr="00000000" w14:paraId="000000A1">
      <w:pPr>
        <w:numPr>
          <w:ilvl w:val="1"/>
          <w:numId w:val="32"/>
        </w:numPr>
        <w:ind w:left="1440" w:hanging="360"/>
        <w:rPr/>
      </w:pPr>
      <w:r w:rsidDel="00000000" w:rsidR="00000000" w:rsidRPr="00000000">
        <w:rPr>
          <w:rtl w:val="0"/>
        </w:rPr>
        <w:t xml:space="preserve">Atribuțiile organelor interne</w:t>
      </w:r>
    </w:p>
    <w:p w:rsidR="00000000" w:rsidDel="00000000" w:rsidP="00000000" w:rsidRDefault="00000000" w:rsidRPr="00000000" w14:paraId="000000A2">
      <w:pPr>
        <w:numPr>
          <w:ilvl w:val="0"/>
          <w:numId w:val="32"/>
        </w:numPr>
        <w:ind w:left="720" w:hanging="360"/>
        <w:rPr>
          <w:b w:val="1"/>
        </w:rPr>
      </w:pPr>
      <w:r w:rsidDel="00000000" w:rsidR="00000000" w:rsidRPr="00000000">
        <w:rPr>
          <w:b w:val="1"/>
          <w:rtl w:val="0"/>
        </w:rPr>
        <w:t xml:space="preserve">Incompatibilități</w:t>
      </w:r>
    </w:p>
    <w:p w:rsidR="00000000" w:rsidDel="00000000" w:rsidP="00000000" w:rsidRDefault="00000000" w:rsidRPr="00000000" w14:paraId="000000A3">
      <w:pPr>
        <w:ind w:left="0" w:firstLine="0"/>
        <w:rPr>
          <w:b w:val="1"/>
        </w:rPr>
      </w:pPr>
      <w:r w:rsidDel="00000000" w:rsidR="00000000" w:rsidRPr="00000000">
        <w:rPr>
          <w:rtl w:val="0"/>
        </w:rPr>
      </w:r>
    </w:p>
    <w:p w:rsidR="00000000" w:rsidDel="00000000" w:rsidP="00000000" w:rsidRDefault="00000000" w:rsidRPr="00000000" w14:paraId="000000A4">
      <w:pPr>
        <w:numPr>
          <w:ilvl w:val="0"/>
          <w:numId w:val="2"/>
        </w:numPr>
        <w:ind w:left="720" w:hanging="360"/>
        <w:rPr>
          <w:b w:val="1"/>
        </w:rPr>
      </w:pPr>
      <w:r w:rsidDel="00000000" w:rsidR="00000000" w:rsidRPr="00000000">
        <w:rPr>
          <w:b w:val="1"/>
          <w:rtl w:val="0"/>
        </w:rPr>
        <w:t xml:space="preserve">Certificare</w:t>
      </w:r>
    </w:p>
    <w:p w:rsidR="00000000" w:rsidDel="00000000" w:rsidP="00000000" w:rsidRDefault="00000000" w:rsidRPr="00000000" w14:paraId="000000A5">
      <w:pPr>
        <w:numPr>
          <w:ilvl w:val="0"/>
          <w:numId w:val="12"/>
        </w:numPr>
        <w:ind w:left="708.6614173228347" w:hanging="360"/>
        <w:rPr>
          <w:b w:val="1"/>
        </w:rPr>
      </w:pPr>
      <w:r w:rsidDel="00000000" w:rsidR="00000000" w:rsidRPr="00000000">
        <w:rPr>
          <w:b w:val="1"/>
          <w:rtl w:val="0"/>
        </w:rPr>
        <w:t xml:space="preserve">Clasificarea certificărilor</w:t>
      </w:r>
    </w:p>
    <w:p w:rsidR="00000000" w:rsidDel="00000000" w:rsidP="00000000" w:rsidRDefault="00000000" w:rsidRPr="00000000" w14:paraId="000000A6">
      <w:pPr>
        <w:numPr>
          <w:ilvl w:val="0"/>
          <w:numId w:val="12"/>
        </w:numPr>
        <w:ind w:left="708.6614173228347" w:hanging="360"/>
        <w:rPr>
          <w:b w:val="1"/>
        </w:rPr>
      </w:pPr>
      <w:r w:rsidDel="00000000" w:rsidR="00000000" w:rsidRPr="00000000">
        <w:rPr>
          <w:b w:val="1"/>
          <w:rtl w:val="0"/>
        </w:rPr>
        <w:t xml:space="preserve">Criterii și procedura de aprobare a lor</w:t>
      </w:r>
    </w:p>
    <w:p w:rsidR="00000000" w:rsidDel="00000000" w:rsidP="00000000" w:rsidRDefault="00000000" w:rsidRPr="00000000" w14:paraId="000000A7">
      <w:pPr>
        <w:numPr>
          <w:ilvl w:val="0"/>
          <w:numId w:val="12"/>
        </w:numPr>
        <w:ind w:left="708.6614173228347" w:hanging="360"/>
        <w:rPr>
          <w:b w:val="1"/>
        </w:rPr>
      </w:pPr>
      <w:r w:rsidDel="00000000" w:rsidR="00000000" w:rsidRPr="00000000">
        <w:rPr>
          <w:b w:val="1"/>
          <w:rtl w:val="0"/>
        </w:rPr>
        <w:t xml:space="preserve">Procedura certificării</w:t>
      </w:r>
    </w:p>
    <w:p w:rsidR="00000000" w:rsidDel="00000000" w:rsidP="00000000" w:rsidRDefault="00000000" w:rsidRPr="00000000" w14:paraId="000000A8">
      <w:pPr>
        <w:numPr>
          <w:ilvl w:val="1"/>
          <w:numId w:val="12"/>
        </w:numPr>
        <w:ind w:left="2160" w:hanging="360"/>
        <w:rPr/>
      </w:pPr>
      <w:r w:rsidDel="00000000" w:rsidR="00000000" w:rsidRPr="00000000">
        <w:rPr>
          <w:rtl w:val="0"/>
        </w:rPr>
        <w:t xml:space="preserve">Pași</w:t>
      </w:r>
    </w:p>
    <w:p w:rsidR="00000000" w:rsidDel="00000000" w:rsidP="00000000" w:rsidRDefault="00000000" w:rsidRPr="00000000" w14:paraId="000000A9">
      <w:pPr>
        <w:numPr>
          <w:ilvl w:val="2"/>
          <w:numId w:val="12"/>
        </w:numPr>
        <w:ind w:left="2880" w:hanging="360"/>
        <w:rPr/>
      </w:pPr>
      <w:r w:rsidDel="00000000" w:rsidR="00000000" w:rsidRPr="00000000">
        <w:rPr>
          <w:rtl w:val="0"/>
        </w:rPr>
        <w:t xml:space="preserve">Contestații</w:t>
      </w:r>
    </w:p>
    <w:p w:rsidR="00000000" w:rsidDel="00000000" w:rsidP="00000000" w:rsidRDefault="00000000" w:rsidRPr="00000000" w14:paraId="000000AA">
      <w:pPr>
        <w:numPr>
          <w:ilvl w:val="2"/>
          <w:numId w:val="12"/>
        </w:numPr>
        <w:ind w:left="2880" w:hanging="360"/>
        <w:rPr/>
      </w:pPr>
      <w:r w:rsidDel="00000000" w:rsidR="00000000" w:rsidRPr="00000000">
        <w:rPr>
          <w:rtl w:val="0"/>
        </w:rPr>
        <w:t xml:space="preserve">Emitere, reînnoire</w:t>
      </w:r>
    </w:p>
    <w:p w:rsidR="00000000" w:rsidDel="00000000" w:rsidP="00000000" w:rsidRDefault="00000000" w:rsidRPr="00000000" w14:paraId="000000AB">
      <w:pPr>
        <w:numPr>
          <w:ilvl w:val="1"/>
          <w:numId w:val="12"/>
        </w:numPr>
        <w:ind w:left="2160" w:hanging="360"/>
        <w:rPr/>
      </w:pPr>
      <w:r w:rsidDel="00000000" w:rsidR="00000000" w:rsidRPr="00000000">
        <w:rPr>
          <w:rtl w:val="0"/>
        </w:rPr>
        <w:t xml:space="preserve">Termene</w:t>
      </w:r>
    </w:p>
    <w:p w:rsidR="00000000" w:rsidDel="00000000" w:rsidP="00000000" w:rsidRDefault="00000000" w:rsidRPr="00000000" w14:paraId="000000AC">
      <w:pPr>
        <w:numPr>
          <w:ilvl w:val="0"/>
          <w:numId w:val="12"/>
        </w:numPr>
        <w:ind w:left="708.6614173228347" w:hanging="360"/>
        <w:rPr>
          <w:b w:val="1"/>
        </w:rPr>
      </w:pPr>
      <w:r w:rsidDel="00000000" w:rsidR="00000000" w:rsidRPr="00000000">
        <w:rPr>
          <w:b w:val="1"/>
          <w:rtl w:val="0"/>
        </w:rPr>
        <w:t xml:space="preserve">Certificatul</w:t>
      </w:r>
    </w:p>
    <w:p w:rsidR="00000000" w:rsidDel="00000000" w:rsidP="00000000" w:rsidRDefault="00000000" w:rsidRPr="00000000" w14:paraId="000000AD">
      <w:pPr>
        <w:numPr>
          <w:ilvl w:val="0"/>
          <w:numId w:val="12"/>
        </w:numPr>
        <w:ind w:left="708.6614173228347" w:hanging="360"/>
        <w:rPr>
          <w:b w:val="1"/>
        </w:rPr>
      </w:pPr>
      <w:r w:rsidDel="00000000" w:rsidR="00000000" w:rsidRPr="00000000">
        <w:rPr>
          <w:b w:val="1"/>
          <w:rtl w:val="0"/>
        </w:rPr>
        <w:t xml:space="preserve">Procedura verificării</w:t>
      </w:r>
    </w:p>
    <w:p w:rsidR="00000000" w:rsidDel="00000000" w:rsidP="00000000" w:rsidRDefault="00000000" w:rsidRPr="00000000" w14:paraId="000000AE">
      <w:pPr>
        <w:numPr>
          <w:ilvl w:val="1"/>
          <w:numId w:val="12"/>
        </w:numPr>
        <w:ind w:left="2160" w:hanging="360"/>
        <w:rPr/>
      </w:pPr>
      <w:r w:rsidDel="00000000" w:rsidR="00000000" w:rsidRPr="00000000">
        <w:rPr>
          <w:rtl w:val="0"/>
        </w:rPr>
        <w:t xml:space="preserve">Monitorizare menținere condiții certificate + notificările în termen de 10 zile</w:t>
      </w:r>
    </w:p>
    <w:p w:rsidR="00000000" w:rsidDel="00000000" w:rsidP="00000000" w:rsidRDefault="00000000" w:rsidRPr="00000000" w14:paraId="000000AF">
      <w:pPr>
        <w:numPr>
          <w:ilvl w:val="1"/>
          <w:numId w:val="12"/>
        </w:numPr>
        <w:ind w:left="2160" w:hanging="360"/>
        <w:rPr/>
      </w:pPr>
      <w:r w:rsidDel="00000000" w:rsidR="00000000" w:rsidRPr="00000000">
        <w:rPr>
          <w:rtl w:val="0"/>
        </w:rPr>
        <w:t xml:space="preserve">Obligația sesizării organelor competente</w:t>
      </w:r>
    </w:p>
    <w:p w:rsidR="00000000" w:rsidDel="00000000" w:rsidP="00000000" w:rsidRDefault="00000000" w:rsidRPr="00000000" w14:paraId="000000B0">
      <w:pPr>
        <w:ind w:left="2160" w:firstLine="0"/>
        <w:rPr>
          <w:b w:val="1"/>
        </w:rPr>
      </w:pPr>
      <w:r w:rsidDel="00000000" w:rsidR="00000000" w:rsidRPr="00000000">
        <w:rPr>
          <w:rtl w:val="0"/>
        </w:rPr>
      </w:r>
    </w:p>
    <w:p w:rsidR="00000000" w:rsidDel="00000000" w:rsidP="00000000" w:rsidRDefault="00000000" w:rsidRPr="00000000" w14:paraId="000000B1">
      <w:pPr>
        <w:numPr>
          <w:ilvl w:val="0"/>
          <w:numId w:val="2"/>
        </w:numPr>
        <w:ind w:left="720" w:hanging="360"/>
        <w:rPr>
          <w:b w:val="1"/>
        </w:rPr>
      </w:pPr>
      <w:r w:rsidDel="00000000" w:rsidR="00000000" w:rsidRPr="00000000">
        <w:rPr>
          <w:b w:val="1"/>
          <w:rtl w:val="0"/>
        </w:rPr>
        <w:t xml:space="preserve">Registrul Național al Certificărilor</w:t>
      </w:r>
    </w:p>
    <w:p w:rsidR="00000000" w:rsidDel="00000000" w:rsidP="00000000" w:rsidRDefault="00000000" w:rsidRPr="00000000" w14:paraId="000000B2">
      <w:pPr>
        <w:numPr>
          <w:ilvl w:val="0"/>
          <w:numId w:val="19"/>
        </w:numPr>
        <w:ind w:left="720" w:hanging="360"/>
        <w:rPr>
          <w:b w:val="1"/>
        </w:rPr>
      </w:pPr>
      <w:r w:rsidDel="00000000" w:rsidR="00000000" w:rsidRPr="00000000">
        <w:rPr>
          <w:b w:val="1"/>
          <w:rtl w:val="0"/>
        </w:rPr>
        <w:t xml:space="preserve">Organul competent</w:t>
      </w:r>
    </w:p>
    <w:p w:rsidR="00000000" w:rsidDel="00000000" w:rsidP="00000000" w:rsidRDefault="00000000" w:rsidRPr="00000000" w14:paraId="000000B3">
      <w:pPr>
        <w:numPr>
          <w:ilvl w:val="0"/>
          <w:numId w:val="19"/>
        </w:numPr>
        <w:ind w:left="720" w:hanging="360"/>
        <w:rPr>
          <w:b w:val="1"/>
        </w:rPr>
      </w:pPr>
      <w:r w:rsidDel="00000000" w:rsidR="00000000" w:rsidRPr="00000000">
        <w:rPr>
          <w:b w:val="1"/>
          <w:rtl w:val="0"/>
        </w:rPr>
        <w:t xml:space="preserve">Finanțare</w:t>
      </w:r>
    </w:p>
    <w:p w:rsidR="00000000" w:rsidDel="00000000" w:rsidP="00000000" w:rsidRDefault="00000000" w:rsidRPr="00000000" w14:paraId="000000B4">
      <w:pPr>
        <w:ind w:left="720" w:firstLine="0"/>
        <w:rPr>
          <w:b w:val="1"/>
        </w:rPr>
      </w:pPr>
      <w:r w:rsidDel="00000000" w:rsidR="00000000" w:rsidRPr="00000000">
        <w:rPr>
          <w:rtl w:val="0"/>
        </w:rPr>
      </w:r>
    </w:p>
    <w:p w:rsidR="00000000" w:rsidDel="00000000" w:rsidP="00000000" w:rsidRDefault="00000000" w:rsidRPr="00000000" w14:paraId="000000B5">
      <w:pPr>
        <w:numPr>
          <w:ilvl w:val="0"/>
          <w:numId w:val="2"/>
        </w:numPr>
        <w:ind w:left="720" w:hanging="360"/>
        <w:rPr>
          <w:b w:val="1"/>
        </w:rPr>
      </w:pPr>
      <w:r w:rsidDel="00000000" w:rsidR="00000000" w:rsidRPr="00000000">
        <w:rPr>
          <w:b w:val="1"/>
          <w:rtl w:val="0"/>
        </w:rPr>
        <w:t xml:space="preserve">Sancțiuni</w:t>
      </w:r>
    </w:p>
    <w:p w:rsidR="00000000" w:rsidDel="00000000" w:rsidP="00000000" w:rsidRDefault="00000000" w:rsidRPr="00000000" w14:paraId="000000B6">
      <w:pPr>
        <w:ind w:left="720" w:firstLine="0"/>
        <w:rPr>
          <w:b w:val="1"/>
        </w:rPr>
      </w:pPr>
      <w:r w:rsidDel="00000000" w:rsidR="00000000" w:rsidRPr="00000000">
        <w:rPr>
          <w:rtl w:val="0"/>
        </w:rPr>
      </w:r>
    </w:p>
    <w:p w:rsidR="00000000" w:rsidDel="00000000" w:rsidP="00000000" w:rsidRDefault="00000000" w:rsidRPr="00000000" w14:paraId="000000B7">
      <w:pPr>
        <w:ind w:left="720" w:firstLine="0"/>
        <w:rPr>
          <w:b w:val="1"/>
        </w:rPr>
      </w:pPr>
      <w:r w:rsidDel="00000000" w:rsidR="00000000" w:rsidRPr="00000000">
        <w:rPr>
          <w:rtl w:val="0"/>
        </w:rPr>
      </w:r>
    </w:p>
    <w:p w:rsidR="00000000" w:rsidDel="00000000" w:rsidP="00000000" w:rsidRDefault="00000000" w:rsidRPr="00000000" w14:paraId="000000B8">
      <w:pPr>
        <w:numPr>
          <w:ilvl w:val="0"/>
          <w:numId w:val="2"/>
        </w:numPr>
        <w:ind w:left="720" w:hanging="360"/>
        <w:rPr>
          <w:b w:val="1"/>
        </w:rPr>
      </w:pPr>
      <w:r w:rsidDel="00000000" w:rsidR="00000000" w:rsidRPr="00000000">
        <w:rPr>
          <w:b w:val="1"/>
          <w:rtl w:val="0"/>
        </w:rPr>
        <w:t xml:space="preserve">Dispoziții finale și tranzitorii</w:t>
      </w:r>
    </w:p>
    <w:p w:rsidR="00000000" w:rsidDel="00000000" w:rsidP="00000000" w:rsidRDefault="00000000" w:rsidRPr="00000000" w14:paraId="000000B9">
      <w:pPr>
        <w:pStyle w:val="Heading3"/>
        <w:numPr>
          <w:ilvl w:val="0"/>
          <w:numId w:val="31"/>
        </w:numPr>
        <w:spacing w:after="0" w:before="0" w:line="276" w:lineRule="auto"/>
        <w:ind w:left="720" w:hanging="360"/>
        <w:jc w:val="both"/>
        <w:rPr>
          <w:b w:val="1"/>
          <w:color w:val="000000"/>
          <w:sz w:val="24"/>
          <w:szCs w:val="24"/>
        </w:rPr>
      </w:pPr>
      <w:bookmarkStart w:colFirst="0" w:colLast="0" w:name="_58xxzvtei7qx" w:id="0"/>
      <w:bookmarkEnd w:id="0"/>
      <w:r w:rsidDel="00000000" w:rsidR="00000000" w:rsidRPr="00000000">
        <w:rPr>
          <w:b w:val="1"/>
          <w:color w:val="000000"/>
          <w:sz w:val="24"/>
          <w:szCs w:val="24"/>
          <w:rtl w:val="0"/>
        </w:rPr>
        <w:t xml:space="preserve">termene de organizare a instituției</w:t>
      </w:r>
    </w:p>
    <w:p w:rsidR="00000000" w:rsidDel="00000000" w:rsidP="00000000" w:rsidRDefault="00000000" w:rsidRPr="00000000" w14:paraId="000000BA">
      <w:pPr>
        <w:numPr>
          <w:ilvl w:val="0"/>
          <w:numId w:val="28"/>
        </w:numPr>
        <w:spacing w:line="276" w:lineRule="auto"/>
        <w:ind w:left="1440" w:hanging="360"/>
        <w:jc w:val="both"/>
        <w:rPr/>
      </w:pPr>
      <w:r w:rsidDel="00000000" w:rsidR="00000000" w:rsidRPr="00000000">
        <w:rPr>
          <w:rtl w:val="0"/>
        </w:rPr>
        <w:t xml:space="preserve">etapă preliminară de înființare și funcționalizare OC, </w:t>
      </w:r>
      <w:r w:rsidDel="00000000" w:rsidR="00000000" w:rsidRPr="00000000">
        <w:rPr>
          <w:rtl w:val="0"/>
        </w:rPr>
        <w:t xml:space="preserve">făcut regulamente de funcționare</w:t>
      </w:r>
      <w:r w:rsidDel="00000000" w:rsidR="00000000" w:rsidRPr="00000000">
        <w:rPr>
          <w:rtl w:val="0"/>
        </w:rPr>
        <w:t xml:space="preserve">, realizat criterii, contractat fonduri europene pentru realizare registru, începere colectare date;</w:t>
      </w:r>
    </w:p>
    <w:p w:rsidR="00000000" w:rsidDel="00000000" w:rsidP="00000000" w:rsidRDefault="00000000" w:rsidRPr="00000000" w14:paraId="000000BB">
      <w:pPr>
        <w:numPr>
          <w:ilvl w:val="0"/>
          <w:numId w:val="28"/>
        </w:numPr>
        <w:spacing w:line="276" w:lineRule="auto"/>
        <w:ind w:left="1440" w:hanging="360"/>
        <w:jc w:val="both"/>
        <w:rPr/>
      </w:pPr>
      <w:r w:rsidDel="00000000" w:rsidR="00000000" w:rsidRPr="00000000">
        <w:rPr>
          <w:rtl w:val="0"/>
        </w:rPr>
        <w:t xml:space="preserve">primă fază de certificare primară, vreo 2 ani cu taxe reduse, opțional</w:t>
      </w:r>
    </w:p>
    <w:p w:rsidR="00000000" w:rsidDel="00000000" w:rsidP="00000000" w:rsidRDefault="00000000" w:rsidRPr="00000000" w14:paraId="000000BC">
      <w:pPr>
        <w:numPr>
          <w:ilvl w:val="0"/>
          <w:numId w:val="28"/>
        </w:numPr>
        <w:spacing w:line="276" w:lineRule="auto"/>
        <w:ind w:left="1440" w:hanging="360"/>
        <w:jc w:val="both"/>
        <w:rPr/>
      </w:pPr>
      <w:r w:rsidDel="00000000" w:rsidR="00000000" w:rsidRPr="00000000">
        <w:rPr>
          <w:rtl w:val="0"/>
        </w:rPr>
        <w:t xml:space="preserve">a doua fază de certificare obligatorie! prorogare termen din 25 august 2019 pe adăugarea lit. m) și n) la art. 9 din Legea nr. 10/1995 prin art. unic OUG 2/2018 </w:t>
      </w:r>
    </w:p>
    <w:p w:rsidR="00000000" w:rsidDel="00000000" w:rsidP="00000000" w:rsidRDefault="00000000" w:rsidRPr="00000000" w14:paraId="000000BD">
      <w:pPr>
        <w:pStyle w:val="Heading3"/>
        <w:numPr>
          <w:ilvl w:val="0"/>
          <w:numId w:val="31"/>
        </w:numPr>
        <w:spacing w:after="0" w:before="0" w:line="276" w:lineRule="auto"/>
        <w:ind w:left="720" w:hanging="360"/>
        <w:jc w:val="both"/>
        <w:rPr>
          <w:b w:val="1"/>
          <w:color w:val="000000"/>
          <w:sz w:val="24"/>
          <w:szCs w:val="24"/>
        </w:rPr>
      </w:pPr>
      <w:bookmarkStart w:colFirst="0" w:colLast="0" w:name="_wmb1lunlv9f1" w:id="1"/>
      <w:bookmarkEnd w:id="1"/>
      <w:r w:rsidDel="00000000" w:rsidR="00000000" w:rsidRPr="00000000">
        <w:rPr>
          <w:b w:val="1"/>
          <w:color w:val="000000"/>
          <w:sz w:val="24"/>
          <w:szCs w:val="24"/>
          <w:rtl w:val="0"/>
        </w:rPr>
        <w:t xml:space="preserve">competențe și acte normative</w:t>
      </w:r>
    </w:p>
    <w:p w:rsidR="00000000" w:rsidDel="00000000" w:rsidP="00000000" w:rsidRDefault="00000000" w:rsidRPr="00000000" w14:paraId="000000BE">
      <w:pPr>
        <w:numPr>
          <w:ilvl w:val="0"/>
          <w:numId w:val="4"/>
        </w:numPr>
        <w:spacing w:line="276" w:lineRule="auto"/>
        <w:ind w:left="1440" w:hanging="360"/>
        <w:jc w:val="both"/>
        <w:rPr/>
      </w:pPr>
      <w:r w:rsidDel="00000000" w:rsidR="00000000" w:rsidRPr="00000000">
        <w:rPr>
          <w:rtl w:val="0"/>
        </w:rPr>
        <w:t xml:space="preserve">de făcut trimitere la art. 41 alin. (2) din Legea nr. 10, ref. la proceduri care sunt adoptate prin OM MDRAP (adoptarea criteriilor, nebunii)</w:t>
      </w:r>
    </w:p>
    <w:p w:rsidR="00000000" w:rsidDel="00000000" w:rsidP="00000000" w:rsidRDefault="00000000" w:rsidRPr="00000000" w14:paraId="000000BF">
      <w:pPr>
        <w:numPr>
          <w:ilvl w:val="0"/>
          <w:numId w:val="4"/>
        </w:numPr>
        <w:spacing w:line="276" w:lineRule="auto"/>
        <w:ind w:left="1440" w:hanging="360"/>
        <w:jc w:val="both"/>
        <w:rPr/>
      </w:pPr>
      <w:r w:rsidDel="00000000" w:rsidR="00000000" w:rsidRPr="00000000">
        <w:rPr>
          <w:rtl w:val="0"/>
        </w:rPr>
        <w:t xml:space="preserve">termene de adoptare a criteriilor </w:t>
      </w:r>
      <w:r w:rsidDel="00000000" w:rsidR="00000000" w:rsidRPr="00000000">
        <w:rPr>
          <w:rtl w:val="0"/>
        </w:rPr>
      </w:r>
    </w:p>
    <w:p w:rsidR="00000000" w:rsidDel="00000000" w:rsidP="00000000" w:rsidRDefault="00000000" w:rsidRPr="00000000" w14:paraId="000000C0">
      <w:pPr>
        <w:ind w:left="720" w:firstLine="0"/>
        <w:rPr>
          <w:b w:val="1"/>
        </w:rPr>
      </w:pPr>
      <w:r w:rsidDel="00000000" w:rsidR="00000000" w:rsidRPr="00000000">
        <w:rPr>
          <w:rtl w:val="0"/>
        </w:rPr>
      </w:r>
    </w:p>
    <w:p w:rsidR="00000000" w:rsidDel="00000000" w:rsidP="00000000" w:rsidRDefault="00000000" w:rsidRPr="00000000" w14:paraId="000000C1">
      <w:pPr>
        <w:ind w:left="0" w:firstLine="0"/>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Times New Roman" w:cs="Times New Roman" w:eastAsia="Times New Roman" w:hAnsi="Times New Roman"/>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