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BF56" w14:textId="77777777" w:rsidR="00042298" w:rsidRPr="004A63DF" w:rsidRDefault="00042298" w:rsidP="00B474BD">
      <w:pPr>
        <w:spacing w:after="0" w:line="240" w:lineRule="auto"/>
        <w:jc w:val="both"/>
        <w:rPr>
          <w:rFonts w:asciiTheme="minorHAnsi" w:hAnsiTheme="minorHAnsi" w:cstheme="minorHAnsi"/>
          <w:sz w:val="26"/>
          <w:szCs w:val="26"/>
          <w:lang w:eastAsia="ro-RO" w:bidi="ar-SA"/>
        </w:rPr>
      </w:pPr>
      <w:bookmarkStart w:id="0" w:name="_Hlk38964635"/>
      <w:r w:rsidRPr="004A63DF">
        <w:rPr>
          <w:rFonts w:asciiTheme="minorHAnsi" w:hAnsiTheme="minorHAnsi" w:cstheme="minorHAnsi"/>
          <w:b/>
          <w:bCs/>
          <w:color w:val="000000"/>
          <w:sz w:val="26"/>
          <w:szCs w:val="26"/>
          <w:lang w:eastAsia="ro-RO" w:bidi="ar-SA"/>
        </w:rPr>
        <w:t>CONSIDERAȚII PRIVIND SUSȚINEREA ȘEDINȚELOR FORURILOR DE CONDUCERE, A COMISIILOR ȘI GRUPURILOR DE LUCRU OAR  PRIN MIJLOACE DE COMUNICARE LA DISTANȚĂ</w:t>
      </w:r>
    </w:p>
    <w:bookmarkEnd w:id="0"/>
    <w:p w14:paraId="394C85CF" w14:textId="5FA108B9" w:rsidR="008A75E6" w:rsidRPr="004A63DF" w:rsidRDefault="008A75E6" w:rsidP="00B474BD">
      <w:pPr>
        <w:jc w:val="both"/>
        <w:rPr>
          <w:rFonts w:asciiTheme="minorHAnsi" w:hAnsiTheme="minorHAnsi" w:cstheme="minorHAnsi"/>
          <w:sz w:val="26"/>
          <w:szCs w:val="26"/>
        </w:rPr>
      </w:pPr>
    </w:p>
    <w:p w14:paraId="0F3151DF" w14:textId="02FCBE0D" w:rsidR="00784E5D" w:rsidRPr="004A63DF" w:rsidRDefault="00784E5D" w:rsidP="00B474BD">
      <w:pPr>
        <w:pStyle w:val="Listparagraf"/>
        <w:numPr>
          <w:ilvl w:val="0"/>
          <w:numId w:val="34"/>
        </w:numPr>
        <w:ind w:left="709"/>
        <w:jc w:val="center"/>
        <w:rPr>
          <w:rFonts w:asciiTheme="minorHAnsi" w:hAnsiTheme="minorHAnsi" w:cstheme="minorHAnsi"/>
          <w:b/>
          <w:bCs/>
          <w:sz w:val="26"/>
          <w:szCs w:val="26"/>
        </w:rPr>
      </w:pPr>
      <w:r w:rsidRPr="004A63DF">
        <w:rPr>
          <w:rFonts w:asciiTheme="minorHAnsi" w:hAnsiTheme="minorHAnsi" w:cstheme="minorHAnsi"/>
          <w:b/>
          <w:bCs/>
          <w:sz w:val="26"/>
          <w:szCs w:val="26"/>
        </w:rPr>
        <w:t>Consiliul Național/ Consiliul de conducere teritorial</w:t>
      </w:r>
    </w:p>
    <w:p w14:paraId="721E8424" w14:textId="77777777" w:rsidR="00784E5D" w:rsidRPr="004A63DF" w:rsidRDefault="00784E5D" w:rsidP="00B474BD">
      <w:pPr>
        <w:jc w:val="both"/>
        <w:rPr>
          <w:rFonts w:asciiTheme="minorHAnsi" w:hAnsiTheme="minorHAnsi" w:cstheme="minorHAnsi"/>
          <w:b/>
          <w:bCs/>
          <w:sz w:val="26"/>
          <w:szCs w:val="26"/>
        </w:rPr>
      </w:pPr>
    </w:p>
    <w:p w14:paraId="17C058C2" w14:textId="652D93E4" w:rsidR="00784E5D" w:rsidRPr="004A63DF" w:rsidRDefault="00784E5D" w:rsidP="00B474BD">
      <w:pPr>
        <w:pStyle w:val="Listparagraf"/>
        <w:numPr>
          <w:ilvl w:val="0"/>
          <w:numId w:val="35"/>
        </w:numPr>
        <w:ind w:left="0" w:firstLine="0"/>
        <w:jc w:val="both"/>
        <w:rPr>
          <w:rFonts w:asciiTheme="minorHAnsi" w:hAnsiTheme="minorHAnsi" w:cstheme="minorHAnsi"/>
          <w:b/>
          <w:bCs/>
          <w:sz w:val="26"/>
          <w:szCs w:val="26"/>
        </w:rPr>
      </w:pPr>
      <w:r w:rsidRPr="004A63DF">
        <w:rPr>
          <w:rFonts w:asciiTheme="minorHAnsi" w:hAnsiTheme="minorHAnsi" w:cstheme="minorHAnsi"/>
          <w:b/>
          <w:bCs/>
          <w:sz w:val="26"/>
          <w:szCs w:val="26"/>
        </w:rPr>
        <w:t xml:space="preserve">Consiliul Național </w:t>
      </w:r>
    </w:p>
    <w:p w14:paraId="495DC937" w14:textId="0DC21933" w:rsidR="00F02BA4" w:rsidRPr="004A63DF" w:rsidRDefault="00F02BA4" w:rsidP="00B474BD">
      <w:pPr>
        <w:jc w:val="both"/>
        <w:rPr>
          <w:rFonts w:asciiTheme="minorHAnsi" w:hAnsiTheme="minorHAnsi" w:cstheme="minorHAnsi"/>
          <w:b/>
          <w:bCs/>
          <w:i/>
          <w:iCs/>
          <w:sz w:val="26"/>
          <w:szCs w:val="26"/>
        </w:rPr>
      </w:pPr>
      <w:r w:rsidRPr="004A63DF">
        <w:rPr>
          <w:rFonts w:asciiTheme="minorHAnsi" w:hAnsiTheme="minorHAnsi" w:cstheme="minorHAnsi"/>
          <w:b/>
          <w:bCs/>
          <w:i/>
          <w:iCs/>
          <w:sz w:val="26"/>
          <w:szCs w:val="26"/>
        </w:rPr>
        <w:t xml:space="preserve">a) </w:t>
      </w:r>
      <w:r w:rsidR="007F6C91" w:rsidRPr="004A63DF">
        <w:rPr>
          <w:rFonts w:asciiTheme="minorHAnsi" w:hAnsiTheme="minorHAnsi" w:cstheme="minorHAnsi"/>
          <w:b/>
          <w:bCs/>
          <w:i/>
          <w:iCs/>
          <w:sz w:val="26"/>
          <w:szCs w:val="26"/>
        </w:rPr>
        <w:t>Cadrul legal</w:t>
      </w:r>
    </w:p>
    <w:p w14:paraId="43444369" w14:textId="1436D8AB" w:rsidR="00F02BA4"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Consiliul </w:t>
      </w:r>
      <w:r w:rsidR="00323D9A" w:rsidRPr="004A63DF">
        <w:rPr>
          <w:rFonts w:asciiTheme="minorHAnsi" w:hAnsiTheme="minorHAnsi" w:cstheme="minorHAnsi"/>
          <w:sz w:val="26"/>
          <w:szCs w:val="26"/>
        </w:rPr>
        <w:t>n</w:t>
      </w:r>
      <w:r w:rsidRPr="004A63DF">
        <w:rPr>
          <w:rFonts w:asciiTheme="minorHAnsi" w:hAnsiTheme="minorHAnsi" w:cstheme="minorHAnsi"/>
          <w:sz w:val="26"/>
          <w:szCs w:val="26"/>
        </w:rPr>
        <w:t xml:space="preserve">ațional </w:t>
      </w:r>
      <w:r w:rsidR="00323D9A" w:rsidRPr="004A63DF">
        <w:rPr>
          <w:rFonts w:asciiTheme="minorHAnsi" w:hAnsiTheme="minorHAnsi" w:cstheme="minorHAnsi"/>
          <w:sz w:val="26"/>
          <w:szCs w:val="26"/>
        </w:rPr>
        <w:t xml:space="preserve">(CN) </w:t>
      </w:r>
      <w:r w:rsidRPr="004A63DF">
        <w:rPr>
          <w:rFonts w:asciiTheme="minorHAnsi" w:hAnsiTheme="minorHAnsi" w:cstheme="minorHAnsi"/>
          <w:sz w:val="26"/>
          <w:szCs w:val="26"/>
        </w:rPr>
        <w:t>este</w:t>
      </w:r>
      <w:r w:rsidR="00323D9A" w:rsidRPr="004A63DF">
        <w:rPr>
          <w:rFonts w:asciiTheme="minorHAnsi" w:hAnsiTheme="minorHAnsi" w:cstheme="minorHAnsi"/>
          <w:sz w:val="26"/>
          <w:szCs w:val="26"/>
        </w:rPr>
        <w:t xml:space="preserve"> forul de conducere al Ordinului Arhitecților din România (OAR) care coordonează activitatea Ordinului între reuniunile Conferinței Naționale</w:t>
      </w:r>
      <w:r w:rsidR="00467B87" w:rsidRPr="004A63DF">
        <w:rPr>
          <w:rStyle w:val="Referinnotdesubsol"/>
          <w:rFonts w:asciiTheme="minorHAnsi" w:hAnsiTheme="minorHAnsi" w:cstheme="minorHAnsi"/>
          <w:sz w:val="26"/>
          <w:szCs w:val="26"/>
        </w:rPr>
        <w:footnoteReference w:id="1"/>
      </w:r>
      <w:r w:rsidR="00323D9A" w:rsidRPr="004A63DF">
        <w:rPr>
          <w:rFonts w:asciiTheme="minorHAnsi" w:hAnsiTheme="minorHAnsi" w:cstheme="minorHAnsi"/>
          <w:sz w:val="26"/>
          <w:szCs w:val="26"/>
        </w:rPr>
        <w:t>, fiind</w:t>
      </w:r>
      <w:r w:rsidRPr="004A63DF">
        <w:rPr>
          <w:rFonts w:asciiTheme="minorHAnsi" w:hAnsiTheme="minorHAnsi" w:cstheme="minorHAnsi"/>
          <w:sz w:val="26"/>
          <w:szCs w:val="26"/>
        </w:rPr>
        <w:t xml:space="preserve"> reglementat  </w:t>
      </w:r>
      <w:r w:rsidR="00467B87" w:rsidRPr="004A63DF">
        <w:rPr>
          <w:rFonts w:asciiTheme="minorHAnsi" w:hAnsiTheme="minorHAnsi" w:cstheme="minorHAnsi"/>
          <w:sz w:val="26"/>
          <w:szCs w:val="26"/>
        </w:rPr>
        <w:t xml:space="preserve">prin art. 30 din </w:t>
      </w:r>
      <w:r w:rsidRPr="004A63DF">
        <w:rPr>
          <w:rFonts w:asciiTheme="minorHAnsi" w:hAnsiTheme="minorHAnsi" w:cstheme="minorHAnsi"/>
          <w:sz w:val="26"/>
          <w:szCs w:val="26"/>
        </w:rPr>
        <w:t>Legea nr. 184/2001 privind organizarea și exercitarea profesiei de arhitect, republicată, cu modificările și completările ulterioare</w:t>
      </w:r>
      <w:r w:rsidR="00467B87" w:rsidRPr="004A63DF">
        <w:rPr>
          <w:rFonts w:asciiTheme="minorHAnsi" w:hAnsiTheme="minorHAnsi" w:cstheme="minorHAnsi"/>
          <w:sz w:val="26"/>
          <w:szCs w:val="26"/>
        </w:rPr>
        <w:t xml:space="preserve"> (Legea nr. 184/2001) și art. 29-31 din Regulamentul de funcționare și organizare al OAR (ROF).  </w:t>
      </w:r>
    </w:p>
    <w:p w14:paraId="1722C8FA" w14:textId="7998FED0" w:rsidR="00F02BA4" w:rsidRPr="004A63DF" w:rsidRDefault="00F02BA4" w:rsidP="00B474BD">
      <w:pPr>
        <w:jc w:val="both"/>
        <w:rPr>
          <w:rFonts w:asciiTheme="minorHAnsi" w:hAnsiTheme="minorHAnsi" w:cstheme="minorHAnsi"/>
          <w:b/>
          <w:bCs/>
          <w:i/>
          <w:iCs/>
          <w:sz w:val="26"/>
          <w:szCs w:val="26"/>
        </w:rPr>
      </w:pPr>
      <w:r w:rsidRPr="004A63DF">
        <w:rPr>
          <w:rFonts w:asciiTheme="minorHAnsi" w:hAnsiTheme="minorHAnsi" w:cstheme="minorHAnsi"/>
          <w:b/>
          <w:bCs/>
          <w:i/>
          <w:iCs/>
          <w:sz w:val="26"/>
          <w:szCs w:val="26"/>
        </w:rPr>
        <w:t>b) Referitor l</w:t>
      </w:r>
      <w:r w:rsidR="007F6C91" w:rsidRPr="004A63DF">
        <w:rPr>
          <w:rFonts w:asciiTheme="minorHAnsi" w:hAnsiTheme="minorHAnsi" w:cstheme="minorHAnsi"/>
          <w:b/>
          <w:bCs/>
          <w:i/>
          <w:iCs/>
          <w:sz w:val="26"/>
          <w:szCs w:val="26"/>
        </w:rPr>
        <w:t>a organizarea ședințelor CN</w:t>
      </w:r>
    </w:p>
    <w:p w14:paraId="4919D1BC" w14:textId="611847F2"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Cu privire la ședințele Consiliului național, din cercetarea art. 31 alin. (1) și (3) din ROF</w:t>
      </w:r>
      <w:r w:rsidRPr="004A63DF">
        <w:rPr>
          <w:rFonts w:asciiTheme="minorHAnsi" w:hAnsiTheme="minorHAnsi" w:cstheme="minorHAnsi"/>
          <w:sz w:val="26"/>
          <w:szCs w:val="26"/>
          <w:vertAlign w:val="superscript"/>
        </w:rPr>
        <w:footnoteReference w:id="2"/>
      </w:r>
      <w:r w:rsidRPr="004A63DF">
        <w:rPr>
          <w:rFonts w:asciiTheme="minorHAnsi" w:hAnsiTheme="minorHAnsi" w:cstheme="minorHAnsi"/>
          <w:sz w:val="26"/>
          <w:szCs w:val="26"/>
        </w:rPr>
        <w:t xml:space="preserve"> deducem că</w:t>
      </w:r>
      <w:r w:rsidR="00212DBC" w:rsidRPr="004A63DF">
        <w:rPr>
          <w:rFonts w:asciiTheme="minorHAnsi" w:hAnsiTheme="minorHAnsi" w:cstheme="minorHAnsi"/>
          <w:sz w:val="26"/>
          <w:szCs w:val="26"/>
        </w:rPr>
        <w:t xml:space="preserve"> </w:t>
      </w:r>
      <w:r w:rsidRPr="004A63DF">
        <w:rPr>
          <w:rFonts w:asciiTheme="minorHAnsi" w:hAnsiTheme="minorHAnsi" w:cstheme="minorHAnsi"/>
          <w:sz w:val="26"/>
          <w:szCs w:val="26"/>
        </w:rPr>
        <w:t>acesta se întrunește</w:t>
      </w:r>
      <w:r w:rsidR="00467B87" w:rsidRPr="004A63DF">
        <w:rPr>
          <w:rFonts w:asciiTheme="minorHAnsi" w:hAnsiTheme="minorHAnsi" w:cstheme="minorHAnsi"/>
          <w:sz w:val="26"/>
          <w:szCs w:val="26"/>
        </w:rPr>
        <w:t xml:space="preserve"> trimestrial</w:t>
      </w:r>
      <w:r w:rsidRPr="004A63DF">
        <w:rPr>
          <w:rFonts w:asciiTheme="minorHAnsi" w:hAnsiTheme="minorHAnsi" w:cstheme="minorHAnsi"/>
          <w:sz w:val="26"/>
          <w:szCs w:val="26"/>
        </w:rPr>
        <w:t xml:space="preserve"> în ședințe ordinare, </w:t>
      </w:r>
      <w:r w:rsidR="008F3665" w:rsidRPr="004A63DF">
        <w:rPr>
          <w:rFonts w:asciiTheme="minorHAnsi" w:hAnsiTheme="minorHAnsi" w:cstheme="minorHAnsi"/>
          <w:sz w:val="26"/>
          <w:szCs w:val="26"/>
        </w:rPr>
        <w:t>iar,</w:t>
      </w:r>
      <w:r w:rsidRPr="004A63DF">
        <w:rPr>
          <w:rFonts w:asciiTheme="minorHAnsi" w:hAnsiTheme="minorHAnsi" w:cstheme="minorHAnsi"/>
          <w:sz w:val="26"/>
          <w:szCs w:val="26"/>
        </w:rPr>
        <w:t xml:space="preserve"> </w:t>
      </w:r>
      <w:r w:rsidR="008F3665" w:rsidRPr="004A63DF">
        <w:rPr>
          <w:rFonts w:asciiTheme="minorHAnsi" w:hAnsiTheme="minorHAnsi" w:cstheme="minorHAnsi"/>
          <w:sz w:val="26"/>
          <w:szCs w:val="26"/>
        </w:rPr>
        <w:t xml:space="preserve">ori de câte ori este nevoie, în </w:t>
      </w:r>
      <w:r w:rsidRPr="004A63DF">
        <w:rPr>
          <w:rFonts w:asciiTheme="minorHAnsi" w:hAnsiTheme="minorHAnsi" w:cstheme="minorHAnsi"/>
          <w:sz w:val="26"/>
          <w:szCs w:val="26"/>
        </w:rPr>
        <w:t xml:space="preserve">ședințe extraordinare. </w:t>
      </w:r>
      <w:r w:rsidRPr="004A63DF">
        <w:rPr>
          <w:rFonts w:asciiTheme="minorHAnsi" w:hAnsiTheme="minorHAnsi" w:cstheme="minorHAnsi"/>
          <w:sz w:val="26"/>
          <w:szCs w:val="26"/>
        </w:rPr>
        <w:lastRenderedPageBreak/>
        <w:t>Precizăm că atât în cadrul ședințelor ordinare cât și</w:t>
      </w:r>
      <w:r w:rsidR="00D4111C" w:rsidRPr="004A63DF">
        <w:rPr>
          <w:rFonts w:asciiTheme="minorHAnsi" w:hAnsiTheme="minorHAnsi" w:cstheme="minorHAnsi"/>
          <w:sz w:val="26"/>
          <w:szCs w:val="26"/>
        </w:rPr>
        <w:t xml:space="preserve"> al</w:t>
      </w:r>
      <w:r w:rsidRPr="004A63DF">
        <w:rPr>
          <w:rFonts w:asciiTheme="minorHAnsi" w:hAnsiTheme="minorHAnsi" w:cstheme="minorHAnsi"/>
          <w:sz w:val="26"/>
          <w:szCs w:val="26"/>
        </w:rPr>
        <w:t xml:space="preserve"> celor extraordinare, Consiliul național are dreptul </w:t>
      </w:r>
      <w:r w:rsidR="007D528F" w:rsidRPr="004A63DF">
        <w:rPr>
          <w:rFonts w:asciiTheme="minorHAnsi" w:hAnsiTheme="minorHAnsi" w:cstheme="minorHAnsi"/>
          <w:sz w:val="26"/>
          <w:szCs w:val="26"/>
        </w:rPr>
        <w:t xml:space="preserve">de a analiza și </w:t>
      </w:r>
      <w:r w:rsidR="007A731A" w:rsidRPr="004A63DF">
        <w:rPr>
          <w:rFonts w:asciiTheme="minorHAnsi" w:hAnsiTheme="minorHAnsi" w:cstheme="minorHAnsi"/>
          <w:sz w:val="26"/>
          <w:szCs w:val="26"/>
        </w:rPr>
        <w:t>decide</w:t>
      </w:r>
      <w:r w:rsidR="007D528F" w:rsidRPr="004A63DF">
        <w:rPr>
          <w:rFonts w:asciiTheme="minorHAnsi" w:hAnsiTheme="minorHAnsi" w:cstheme="minorHAnsi"/>
          <w:sz w:val="26"/>
          <w:szCs w:val="26"/>
        </w:rPr>
        <w:t xml:space="preserve"> </w:t>
      </w:r>
      <w:r w:rsidRPr="004A63DF">
        <w:rPr>
          <w:rFonts w:asciiTheme="minorHAnsi" w:hAnsiTheme="minorHAnsi" w:cstheme="minorHAnsi"/>
          <w:sz w:val="26"/>
          <w:szCs w:val="26"/>
        </w:rPr>
        <w:t xml:space="preserve">asupra tuturor aspectelor care sunt de competența sa, prevăzute în mod expres și limitativ </w:t>
      </w:r>
      <w:r w:rsidR="00D4111C" w:rsidRPr="004A63DF">
        <w:rPr>
          <w:rFonts w:asciiTheme="minorHAnsi" w:hAnsiTheme="minorHAnsi" w:cstheme="minorHAnsi"/>
          <w:sz w:val="26"/>
          <w:szCs w:val="26"/>
        </w:rPr>
        <w:t>în</w:t>
      </w:r>
      <w:r w:rsidRPr="004A63DF">
        <w:rPr>
          <w:rFonts w:asciiTheme="minorHAnsi" w:hAnsiTheme="minorHAnsi" w:cstheme="minorHAnsi"/>
          <w:sz w:val="26"/>
          <w:szCs w:val="26"/>
        </w:rPr>
        <w:t xml:space="preserve"> art. 30 din ROF.</w:t>
      </w:r>
    </w:p>
    <w:p w14:paraId="71F10896" w14:textId="3A27AE11"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Convocarea ședințelor se realizează prin grija Președintelui</w:t>
      </w:r>
      <w:r w:rsidR="007D528F" w:rsidRPr="004A63DF">
        <w:rPr>
          <w:rFonts w:asciiTheme="minorHAnsi" w:hAnsiTheme="minorHAnsi" w:cstheme="minorHAnsi"/>
          <w:sz w:val="26"/>
          <w:szCs w:val="26"/>
        </w:rPr>
        <w:t xml:space="preserve"> Ordinului</w:t>
      </w:r>
      <w:r w:rsidRPr="004A63DF">
        <w:rPr>
          <w:rFonts w:asciiTheme="minorHAnsi" w:hAnsiTheme="minorHAnsi" w:cstheme="minorHAnsi"/>
          <w:sz w:val="26"/>
          <w:szCs w:val="26"/>
        </w:rPr>
        <w:t xml:space="preserve"> și a Colegiului director</w:t>
      </w:r>
      <w:r w:rsidR="007D528F" w:rsidRPr="004A63DF">
        <w:rPr>
          <w:rFonts w:asciiTheme="minorHAnsi" w:hAnsiTheme="minorHAnsi" w:cstheme="minorHAnsi"/>
          <w:sz w:val="26"/>
          <w:szCs w:val="26"/>
        </w:rPr>
        <w:t>,</w:t>
      </w:r>
      <w:r w:rsidRPr="004A63DF">
        <w:rPr>
          <w:rFonts w:asciiTheme="minorHAnsi" w:hAnsiTheme="minorHAnsi" w:cstheme="minorHAnsi"/>
          <w:sz w:val="26"/>
          <w:szCs w:val="26"/>
        </w:rPr>
        <w:t xml:space="preserve"> </w:t>
      </w:r>
      <w:r w:rsidR="007D528F" w:rsidRPr="004A63DF">
        <w:rPr>
          <w:rFonts w:asciiTheme="minorHAnsi" w:hAnsiTheme="minorHAnsi" w:cstheme="minorHAnsi"/>
          <w:sz w:val="26"/>
          <w:szCs w:val="26"/>
        </w:rPr>
        <w:t>conform</w:t>
      </w:r>
      <w:r w:rsidRPr="004A63DF">
        <w:rPr>
          <w:rFonts w:asciiTheme="minorHAnsi" w:hAnsiTheme="minorHAnsi" w:cstheme="minorHAnsi"/>
          <w:sz w:val="26"/>
          <w:szCs w:val="26"/>
        </w:rPr>
        <w:t xml:space="preserve"> art. 31 din ROF</w:t>
      </w:r>
      <w:r w:rsidR="007A731A" w:rsidRPr="004A63DF">
        <w:rPr>
          <w:rFonts w:asciiTheme="minorHAnsi" w:hAnsiTheme="minorHAnsi" w:cstheme="minorHAnsi"/>
          <w:sz w:val="26"/>
          <w:szCs w:val="26"/>
        </w:rPr>
        <w:t xml:space="preserve">. </w:t>
      </w:r>
      <w:proofErr w:type="spellStart"/>
      <w:r w:rsidRPr="004A63DF">
        <w:rPr>
          <w:rFonts w:asciiTheme="minorHAnsi" w:hAnsiTheme="minorHAnsi" w:cstheme="minorHAnsi"/>
          <w:sz w:val="26"/>
          <w:szCs w:val="26"/>
        </w:rPr>
        <w:t>Şedinţa</w:t>
      </w:r>
      <w:proofErr w:type="spellEnd"/>
      <w:r w:rsidR="007A731A" w:rsidRPr="004A63DF">
        <w:rPr>
          <w:rFonts w:asciiTheme="minorHAnsi" w:hAnsiTheme="minorHAnsi" w:cstheme="minorHAnsi"/>
          <w:sz w:val="26"/>
          <w:szCs w:val="26"/>
        </w:rPr>
        <w:t xml:space="preserve"> CN</w:t>
      </w:r>
      <w:r w:rsidRPr="004A63DF">
        <w:rPr>
          <w:rFonts w:asciiTheme="minorHAnsi" w:hAnsiTheme="minorHAnsi" w:cstheme="minorHAnsi"/>
          <w:sz w:val="26"/>
          <w:szCs w:val="26"/>
        </w:rPr>
        <w:t xml:space="preserve">, atât cea ordinară, cât și cea extraordinară,  este considerată statutară în </w:t>
      </w:r>
      <w:proofErr w:type="spellStart"/>
      <w:r w:rsidRPr="004A63DF">
        <w:rPr>
          <w:rFonts w:asciiTheme="minorHAnsi" w:hAnsiTheme="minorHAnsi" w:cstheme="minorHAnsi"/>
          <w:sz w:val="26"/>
          <w:szCs w:val="26"/>
        </w:rPr>
        <w:t>prezenţa</w:t>
      </w:r>
      <w:proofErr w:type="spellEnd"/>
      <w:r w:rsidRPr="004A63DF">
        <w:rPr>
          <w:rFonts w:asciiTheme="minorHAnsi" w:hAnsiTheme="minorHAnsi" w:cstheme="minorHAnsi"/>
          <w:sz w:val="26"/>
          <w:szCs w:val="26"/>
        </w:rPr>
        <w:t xml:space="preserve"> </w:t>
      </w:r>
      <w:proofErr w:type="spellStart"/>
      <w:r w:rsidRPr="004A63DF">
        <w:rPr>
          <w:rFonts w:asciiTheme="minorHAnsi" w:hAnsiTheme="minorHAnsi" w:cstheme="minorHAnsi"/>
          <w:sz w:val="26"/>
          <w:szCs w:val="26"/>
        </w:rPr>
        <w:t>majorităţii</w:t>
      </w:r>
      <w:proofErr w:type="spellEnd"/>
      <w:r w:rsidRPr="004A63DF">
        <w:rPr>
          <w:rFonts w:asciiTheme="minorHAnsi" w:hAnsiTheme="minorHAnsi" w:cstheme="minorHAnsi"/>
          <w:sz w:val="26"/>
          <w:szCs w:val="26"/>
        </w:rPr>
        <w:t xml:space="preserve"> simple a membrilor Consiliului </w:t>
      </w:r>
      <w:proofErr w:type="spellStart"/>
      <w:r w:rsidRPr="004A63DF">
        <w:rPr>
          <w:rFonts w:asciiTheme="minorHAnsi" w:hAnsiTheme="minorHAnsi" w:cstheme="minorHAnsi"/>
          <w:sz w:val="26"/>
          <w:szCs w:val="26"/>
        </w:rPr>
        <w:t>naţional</w:t>
      </w:r>
      <w:proofErr w:type="spellEnd"/>
      <w:r w:rsidRPr="004A63DF">
        <w:rPr>
          <w:rFonts w:asciiTheme="minorHAnsi" w:hAnsiTheme="minorHAnsi" w:cstheme="minorHAnsi"/>
          <w:sz w:val="26"/>
          <w:szCs w:val="26"/>
        </w:rPr>
        <w:t xml:space="preserve">, cu </w:t>
      </w:r>
      <w:proofErr w:type="spellStart"/>
      <w:r w:rsidRPr="004A63DF">
        <w:rPr>
          <w:rFonts w:asciiTheme="minorHAnsi" w:hAnsiTheme="minorHAnsi" w:cstheme="minorHAnsi"/>
          <w:sz w:val="26"/>
          <w:szCs w:val="26"/>
        </w:rPr>
        <w:t>excepţia</w:t>
      </w:r>
      <w:proofErr w:type="spellEnd"/>
      <w:r w:rsidRPr="004A63DF">
        <w:rPr>
          <w:rFonts w:asciiTheme="minorHAnsi" w:hAnsiTheme="minorHAnsi" w:cstheme="minorHAnsi"/>
          <w:sz w:val="26"/>
          <w:szCs w:val="26"/>
        </w:rPr>
        <w:t xml:space="preserve"> </w:t>
      </w:r>
      <w:proofErr w:type="spellStart"/>
      <w:r w:rsidRPr="004A63DF">
        <w:rPr>
          <w:rFonts w:asciiTheme="minorHAnsi" w:hAnsiTheme="minorHAnsi" w:cstheme="minorHAnsi"/>
          <w:sz w:val="26"/>
          <w:szCs w:val="26"/>
        </w:rPr>
        <w:t>şedinţei</w:t>
      </w:r>
      <w:proofErr w:type="spellEnd"/>
      <w:r w:rsidRPr="004A63DF">
        <w:rPr>
          <w:rFonts w:asciiTheme="minorHAnsi" w:hAnsiTheme="minorHAnsi" w:cstheme="minorHAnsi"/>
          <w:sz w:val="26"/>
          <w:szCs w:val="26"/>
        </w:rPr>
        <w:t xml:space="preserve"> de alegere a membrilor Colegiului director</w:t>
      </w:r>
      <w:r w:rsidR="00D4111C" w:rsidRPr="004A63DF">
        <w:rPr>
          <w:rFonts w:asciiTheme="minorHAnsi" w:hAnsiTheme="minorHAnsi" w:cstheme="minorHAnsi"/>
          <w:sz w:val="26"/>
          <w:szCs w:val="26"/>
        </w:rPr>
        <w:t>, caz în care</w:t>
      </w:r>
      <w:r w:rsidRPr="004A63DF">
        <w:rPr>
          <w:rFonts w:asciiTheme="minorHAnsi" w:hAnsiTheme="minorHAnsi" w:cstheme="minorHAnsi"/>
          <w:sz w:val="26"/>
          <w:szCs w:val="26"/>
        </w:rPr>
        <w:t xml:space="preserve"> cvorumul este de cel </w:t>
      </w:r>
      <w:proofErr w:type="spellStart"/>
      <w:r w:rsidRPr="004A63DF">
        <w:rPr>
          <w:rFonts w:asciiTheme="minorHAnsi" w:hAnsiTheme="minorHAnsi" w:cstheme="minorHAnsi"/>
          <w:sz w:val="26"/>
          <w:szCs w:val="26"/>
        </w:rPr>
        <w:t>puţin</w:t>
      </w:r>
      <w:proofErr w:type="spellEnd"/>
      <w:r w:rsidRPr="004A63DF">
        <w:rPr>
          <w:rFonts w:asciiTheme="minorHAnsi" w:hAnsiTheme="minorHAnsi" w:cstheme="minorHAnsi"/>
          <w:sz w:val="26"/>
          <w:szCs w:val="26"/>
        </w:rPr>
        <w:t xml:space="preserve"> două treimi din numărul membrilor.</w:t>
      </w:r>
      <w:r w:rsidR="007A731A" w:rsidRPr="004A63DF">
        <w:rPr>
          <w:rStyle w:val="Referinnotdesubsol"/>
          <w:rFonts w:asciiTheme="minorHAnsi" w:hAnsiTheme="minorHAnsi" w:cstheme="minorHAnsi"/>
          <w:sz w:val="26"/>
          <w:szCs w:val="26"/>
        </w:rPr>
        <w:footnoteReference w:id="3"/>
      </w:r>
      <w:r w:rsidRPr="004A63DF">
        <w:rPr>
          <w:rFonts w:asciiTheme="minorHAnsi" w:hAnsiTheme="minorHAnsi" w:cstheme="minorHAnsi"/>
          <w:sz w:val="26"/>
          <w:szCs w:val="26"/>
        </w:rPr>
        <w:t> </w:t>
      </w:r>
    </w:p>
    <w:p w14:paraId="46E346F9" w14:textId="663A1B32" w:rsidR="00784E5D" w:rsidRPr="004A63DF" w:rsidRDefault="00784E5D" w:rsidP="00B474BD">
      <w:pPr>
        <w:jc w:val="both"/>
        <w:rPr>
          <w:rFonts w:asciiTheme="minorHAnsi" w:hAnsiTheme="minorHAnsi" w:cstheme="minorHAnsi"/>
          <w:b/>
          <w:bCs/>
          <w:sz w:val="26"/>
          <w:szCs w:val="26"/>
        </w:rPr>
      </w:pPr>
      <w:r w:rsidRPr="004A63DF">
        <w:rPr>
          <w:rFonts w:asciiTheme="minorHAnsi" w:hAnsiTheme="minorHAnsi" w:cstheme="minorHAnsi"/>
          <w:sz w:val="26"/>
          <w:szCs w:val="26"/>
        </w:rPr>
        <w:t xml:space="preserve">Cât privește spațiul </w:t>
      </w:r>
      <w:r w:rsidR="007A731A" w:rsidRPr="004A63DF">
        <w:rPr>
          <w:rFonts w:asciiTheme="minorHAnsi" w:hAnsiTheme="minorHAnsi" w:cstheme="minorHAnsi"/>
          <w:sz w:val="26"/>
          <w:szCs w:val="26"/>
        </w:rPr>
        <w:t xml:space="preserve">de </w:t>
      </w:r>
      <w:r w:rsidRPr="004A63DF">
        <w:rPr>
          <w:rFonts w:asciiTheme="minorHAnsi" w:hAnsiTheme="minorHAnsi" w:cstheme="minorHAnsi"/>
          <w:sz w:val="26"/>
          <w:szCs w:val="26"/>
        </w:rPr>
        <w:t>desfășur</w:t>
      </w:r>
      <w:r w:rsidR="007A731A" w:rsidRPr="004A63DF">
        <w:rPr>
          <w:rFonts w:asciiTheme="minorHAnsi" w:hAnsiTheme="minorHAnsi" w:cstheme="minorHAnsi"/>
          <w:sz w:val="26"/>
          <w:szCs w:val="26"/>
        </w:rPr>
        <w:t>are a</w:t>
      </w:r>
      <w:r w:rsidRPr="004A63DF">
        <w:rPr>
          <w:rFonts w:asciiTheme="minorHAnsi" w:hAnsiTheme="minorHAnsi" w:cstheme="minorHAnsi"/>
          <w:sz w:val="26"/>
          <w:szCs w:val="26"/>
        </w:rPr>
        <w:t xml:space="preserve"> ședinței </w:t>
      </w:r>
      <w:r w:rsidR="007A731A" w:rsidRPr="004A63DF">
        <w:rPr>
          <w:rFonts w:asciiTheme="minorHAnsi" w:hAnsiTheme="minorHAnsi" w:cstheme="minorHAnsi"/>
          <w:sz w:val="26"/>
          <w:szCs w:val="26"/>
        </w:rPr>
        <w:t>CN</w:t>
      </w:r>
      <w:r w:rsidRPr="004A63DF">
        <w:rPr>
          <w:rFonts w:asciiTheme="minorHAnsi" w:hAnsiTheme="minorHAnsi" w:cstheme="minorHAnsi"/>
          <w:sz w:val="26"/>
          <w:szCs w:val="26"/>
        </w:rPr>
        <w:t xml:space="preserve">, </w:t>
      </w:r>
      <w:r w:rsidR="001A4F21" w:rsidRPr="004A63DF">
        <w:rPr>
          <w:rFonts w:asciiTheme="minorHAnsi" w:hAnsiTheme="minorHAnsi" w:cstheme="minorHAnsi"/>
          <w:sz w:val="26"/>
          <w:szCs w:val="26"/>
        </w:rPr>
        <w:t>având în vedere</w:t>
      </w:r>
      <w:r w:rsidRPr="004A63DF">
        <w:rPr>
          <w:rFonts w:asciiTheme="minorHAnsi" w:hAnsiTheme="minorHAnsi" w:cstheme="minorHAnsi"/>
          <w:sz w:val="26"/>
          <w:szCs w:val="26"/>
        </w:rPr>
        <w:t xml:space="preserve"> specificul activității acesteia</w:t>
      </w:r>
      <w:r w:rsidR="00D4111C" w:rsidRPr="004A63DF">
        <w:rPr>
          <w:rFonts w:asciiTheme="minorHAnsi" w:hAnsiTheme="minorHAnsi" w:cstheme="minorHAnsi"/>
          <w:sz w:val="26"/>
          <w:szCs w:val="26"/>
        </w:rPr>
        <w:t xml:space="preserve">, </w:t>
      </w:r>
      <w:r w:rsidRPr="004A63DF">
        <w:rPr>
          <w:rFonts w:asciiTheme="minorHAnsi" w:hAnsiTheme="minorHAnsi" w:cstheme="minorHAnsi"/>
          <w:sz w:val="26"/>
          <w:szCs w:val="26"/>
        </w:rPr>
        <w:t xml:space="preserve">ce implică un proces decizional în care membrii prezenți se exprimă prin vot deschis sau secret (folosind buletine de vot),  </w:t>
      </w:r>
      <w:r w:rsidRPr="004A63DF">
        <w:rPr>
          <w:rFonts w:asciiTheme="minorHAnsi" w:hAnsiTheme="minorHAnsi" w:cstheme="minorHAnsi"/>
          <w:b/>
          <w:bCs/>
          <w:sz w:val="26"/>
          <w:szCs w:val="26"/>
        </w:rPr>
        <w:t xml:space="preserve">deducem că deși nu este prevăzut în mod explicit, în condiții obișnuite, Consiliul </w:t>
      </w:r>
      <w:r w:rsidR="001A4F21" w:rsidRPr="004A63DF">
        <w:rPr>
          <w:rFonts w:asciiTheme="minorHAnsi" w:hAnsiTheme="minorHAnsi" w:cstheme="minorHAnsi"/>
          <w:b/>
          <w:bCs/>
          <w:sz w:val="26"/>
          <w:szCs w:val="26"/>
        </w:rPr>
        <w:t>n</w:t>
      </w:r>
      <w:r w:rsidRPr="004A63DF">
        <w:rPr>
          <w:rFonts w:asciiTheme="minorHAnsi" w:hAnsiTheme="minorHAnsi" w:cstheme="minorHAnsi"/>
          <w:b/>
          <w:bCs/>
          <w:sz w:val="26"/>
          <w:szCs w:val="26"/>
        </w:rPr>
        <w:t xml:space="preserve">ațional </w:t>
      </w:r>
      <w:r w:rsidR="00D4111C" w:rsidRPr="004A63DF">
        <w:rPr>
          <w:rFonts w:asciiTheme="minorHAnsi" w:hAnsiTheme="minorHAnsi" w:cstheme="minorHAnsi"/>
          <w:b/>
          <w:bCs/>
          <w:sz w:val="26"/>
          <w:szCs w:val="26"/>
        </w:rPr>
        <w:t>s</w:t>
      </w:r>
      <w:r w:rsidRPr="004A63DF">
        <w:rPr>
          <w:rFonts w:asciiTheme="minorHAnsi" w:hAnsiTheme="minorHAnsi" w:cstheme="minorHAnsi"/>
          <w:b/>
          <w:bCs/>
          <w:sz w:val="26"/>
          <w:szCs w:val="26"/>
        </w:rPr>
        <w:t>e întrune</w:t>
      </w:r>
      <w:r w:rsidR="00D4111C" w:rsidRPr="004A63DF">
        <w:rPr>
          <w:rFonts w:asciiTheme="minorHAnsi" w:hAnsiTheme="minorHAnsi" w:cstheme="minorHAnsi"/>
          <w:b/>
          <w:bCs/>
          <w:sz w:val="26"/>
          <w:szCs w:val="26"/>
        </w:rPr>
        <w:t>ște</w:t>
      </w:r>
      <w:r w:rsidRPr="004A63DF">
        <w:rPr>
          <w:rFonts w:asciiTheme="minorHAnsi" w:hAnsiTheme="minorHAnsi" w:cstheme="minorHAnsi"/>
          <w:b/>
          <w:bCs/>
          <w:sz w:val="26"/>
          <w:szCs w:val="26"/>
        </w:rPr>
        <w:t xml:space="preserve"> într-un spațiu fizic care permit</w:t>
      </w:r>
      <w:r w:rsidR="00D4111C" w:rsidRPr="004A63DF">
        <w:rPr>
          <w:rFonts w:asciiTheme="minorHAnsi" w:hAnsiTheme="minorHAnsi" w:cstheme="minorHAnsi"/>
          <w:b/>
          <w:bCs/>
          <w:sz w:val="26"/>
          <w:szCs w:val="26"/>
        </w:rPr>
        <w:t>e</w:t>
      </w:r>
      <w:r w:rsidRPr="004A63DF">
        <w:rPr>
          <w:rFonts w:asciiTheme="minorHAnsi" w:hAnsiTheme="minorHAnsi" w:cstheme="minorHAnsi"/>
          <w:b/>
          <w:bCs/>
          <w:sz w:val="26"/>
          <w:szCs w:val="26"/>
        </w:rPr>
        <w:t xml:space="preserve"> </w:t>
      </w:r>
      <w:r w:rsidR="007A731A" w:rsidRPr="004A63DF">
        <w:rPr>
          <w:rFonts w:asciiTheme="minorHAnsi" w:hAnsiTheme="minorHAnsi" w:cstheme="minorHAnsi"/>
          <w:b/>
          <w:bCs/>
          <w:sz w:val="26"/>
          <w:szCs w:val="26"/>
        </w:rPr>
        <w:t xml:space="preserve">realizarea dezbaterilor în condiții </w:t>
      </w:r>
      <w:r w:rsidR="005904AD" w:rsidRPr="004A63DF">
        <w:rPr>
          <w:rFonts w:asciiTheme="minorHAnsi" w:hAnsiTheme="minorHAnsi" w:cstheme="minorHAnsi"/>
          <w:b/>
          <w:bCs/>
          <w:sz w:val="26"/>
          <w:szCs w:val="26"/>
        </w:rPr>
        <w:t>optime</w:t>
      </w:r>
      <w:r w:rsidR="00D4111C" w:rsidRPr="004A63DF">
        <w:rPr>
          <w:rFonts w:asciiTheme="minorHAnsi" w:hAnsiTheme="minorHAnsi" w:cstheme="minorHAnsi"/>
          <w:b/>
          <w:bCs/>
          <w:sz w:val="26"/>
          <w:szCs w:val="26"/>
        </w:rPr>
        <w:t>,</w:t>
      </w:r>
      <w:r w:rsidR="007A731A" w:rsidRPr="004A63DF">
        <w:rPr>
          <w:rFonts w:asciiTheme="minorHAnsi" w:hAnsiTheme="minorHAnsi" w:cstheme="minorHAnsi"/>
          <w:b/>
          <w:bCs/>
          <w:sz w:val="26"/>
          <w:szCs w:val="26"/>
        </w:rPr>
        <w:t xml:space="preserve"> </w:t>
      </w:r>
      <w:r w:rsidR="005904AD" w:rsidRPr="004A63DF">
        <w:rPr>
          <w:rFonts w:asciiTheme="minorHAnsi" w:hAnsiTheme="minorHAnsi" w:cstheme="minorHAnsi"/>
          <w:b/>
          <w:bCs/>
          <w:sz w:val="26"/>
          <w:szCs w:val="26"/>
        </w:rPr>
        <w:t xml:space="preserve">precum și efectuarea </w:t>
      </w:r>
      <w:r w:rsidRPr="004A63DF">
        <w:rPr>
          <w:rFonts w:asciiTheme="minorHAnsi" w:hAnsiTheme="minorHAnsi" w:cstheme="minorHAnsi"/>
          <w:b/>
          <w:bCs/>
          <w:sz w:val="26"/>
          <w:szCs w:val="26"/>
        </w:rPr>
        <w:t>scrutinului c</w:t>
      </w:r>
      <w:r w:rsidR="00670F0C" w:rsidRPr="004A63DF">
        <w:rPr>
          <w:rFonts w:asciiTheme="minorHAnsi" w:hAnsiTheme="minorHAnsi" w:cstheme="minorHAnsi"/>
          <w:b/>
          <w:bCs/>
          <w:sz w:val="26"/>
          <w:szCs w:val="26"/>
        </w:rPr>
        <w:t>u</w:t>
      </w:r>
      <w:r w:rsidRPr="004A63DF">
        <w:rPr>
          <w:rFonts w:asciiTheme="minorHAnsi" w:hAnsiTheme="minorHAnsi" w:cstheme="minorHAnsi"/>
          <w:b/>
          <w:bCs/>
          <w:sz w:val="26"/>
          <w:szCs w:val="26"/>
        </w:rPr>
        <w:t xml:space="preserve"> buletine de vot în condițiile </w:t>
      </w:r>
      <w:r w:rsidR="005904AD" w:rsidRPr="004A63DF">
        <w:rPr>
          <w:rFonts w:asciiTheme="minorHAnsi" w:hAnsiTheme="minorHAnsi" w:cstheme="minorHAnsi"/>
          <w:b/>
          <w:bCs/>
          <w:sz w:val="26"/>
          <w:szCs w:val="26"/>
        </w:rPr>
        <w:t>prevăzute de ROF</w:t>
      </w:r>
      <w:r w:rsidRPr="004A63DF">
        <w:rPr>
          <w:rFonts w:asciiTheme="minorHAnsi" w:hAnsiTheme="minorHAnsi" w:cstheme="minorHAnsi"/>
          <w:b/>
          <w:bCs/>
          <w:sz w:val="26"/>
          <w:szCs w:val="26"/>
        </w:rPr>
        <w:t>.</w:t>
      </w:r>
    </w:p>
    <w:p w14:paraId="2D67205E" w14:textId="0636ACBC" w:rsidR="000D435E" w:rsidRPr="004A63DF" w:rsidRDefault="00670F0C" w:rsidP="00B474BD">
      <w:pPr>
        <w:spacing w:after="0" w:line="240" w:lineRule="auto"/>
        <w:jc w:val="both"/>
        <w:rPr>
          <w:rFonts w:asciiTheme="minorHAnsi" w:hAnsiTheme="minorHAnsi" w:cstheme="minorHAnsi"/>
          <w:sz w:val="26"/>
          <w:szCs w:val="26"/>
          <w:lang w:eastAsia="ro-RO" w:bidi="ar-SA"/>
        </w:rPr>
      </w:pPr>
      <w:r w:rsidRPr="004A63DF">
        <w:rPr>
          <w:rFonts w:asciiTheme="minorHAnsi" w:hAnsiTheme="minorHAnsi" w:cstheme="minorHAnsi"/>
          <w:color w:val="333333"/>
          <w:sz w:val="26"/>
          <w:szCs w:val="26"/>
          <w:shd w:val="clear" w:color="auto" w:fill="FFFFFF"/>
          <w:lang w:eastAsia="ro-RO" w:bidi="ar-SA"/>
        </w:rPr>
        <w:t>Cât privește posibilitatea desfășurării ședințelor CN în spații fizic</w:t>
      </w:r>
      <w:r w:rsidR="00C015E0" w:rsidRPr="004A63DF">
        <w:rPr>
          <w:rFonts w:asciiTheme="minorHAnsi" w:hAnsiTheme="minorHAnsi" w:cstheme="minorHAnsi"/>
          <w:color w:val="333333"/>
          <w:sz w:val="26"/>
          <w:szCs w:val="26"/>
          <w:shd w:val="clear" w:color="auto" w:fill="FFFFFF"/>
          <w:lang w:eastAsia="ro-RO" w:bidi="ar-SA"/>
        </w:rPr>
        <w:t>e</w:t>
      </w:r>
      <w:r w:rsidRPr="004A63DF">
        <w:rPr>
          <w:rFonts w:asciiTheme="minorHAnsi" w:hAnsiTheme="minorHAnsi" w:cstheme="minorHAnsi"/>
          <w:color w:val="333333"/>
          <w:sz w:val="26"/>
          <w:szCs w:val="26"/>
          <w:shd w:val="clear" w:color="auto" w:fill="FFFFFF"/>
          <w:lang w:eastAsia="ro-RO" w:bidi="ar-SA"/>
        </w:rPr>
        <w:t xml:space="preserve"> pe durata </w:t>
      </w:r>
      <w:r w:rsidR="00C015E0" w:rsidRPr="004A63DF">
        <w:rPr>
          <w:rFonts w:asciiTheme="minorHAnsi" w:hAnsiTheme="minorHAnsi" w:cstheme="minorHAnsi"/>
          <w:color w:val="333333"/>
          <w:sz w:val="26"/>
          <w:szCs w:val="26"/>
          <w:shd w:val="clear" w:color="auto" w:fill="FFFFFF"/>
          <w:lang w:eastAsia="ro-RO" w:bidi="ar-SA"/>
        </w:rPr>
        <w:t>s</w:t>
      </w:r>
      <w:r w:rsidR="00D253AD" w:rsidRPr="004A63DF">
        <w:rPr>
          <w:rFonts w:asciiTheme="minorHAnsi" w:hAnsiTheme="minorHAnsi" w:cstheme="minorHAnsi"/>
          <w:color w:val="333333"/>
          <w:sz w:val="26"/>
          <w:szCs w:val="26"/>
          <w:shd w:val="clear" w:color="auto" w:fill="FFFFFF"/>
          <w:lang w:eastAsia="ro-RO" w:bidi="ar-SA"/>
        </w:rPr>
        <w:t>t</w:t>
      </w:r>
      <w:r w:rsidR="00C015E0" w:rsidRPr="004A63DF">
        <w:rPr>
          <w:rFonts w:asciiTheme="minorHAnsi" w:hAnsiTheme="minorHAnsi" w:cstheme="minorHAnsi"/>
          <w:color w:val="333333"/>
          <w:sz w:val="26"/>
          <w:szCs w:val="26"/>
          <w:shd w:val="clear" w:color="auto" w:fill="FFFFFF"/>
          <w:lang w:eastAsia="ro-RO" w:bidi="ar-SA"/>
        </w:rPr>
        <w:t>ării de urgență</w:t>
      </w:r>
      <w:r w:rsidR="00D253AD" w:rsidRPr="004A63DF">
        <w:rPr>
          <w:rFonts w:asciiTheme="minorHAnsi" w:hAnsiTheme="minorHAnsi" w:cstheme="minorHAnsi"/>
          <w:color w:val="333333"/>
          <w:sz w:val="26"/>
          <w:szCs w:val="26"/>
          <w:shd w:val="clear" w:color="auto" w:fill="FFFFFF"/>
          <w:lang w:eastAsia="ro-RO" w:bidi="ar-SA"/>
        </w:rPr>
        <w:t>,</w:t>
      </w:r>
      <w:r w:rsidR="00C015E0" w:rsidRPr="004A63DF">
        <w:rPr>
          <w:rFonts w:asciiTheme="minorHAnsi" w:hAnsiTheme="minorHAnsi" w:cstheme="minorHAnsi"/>
          <w:color w:val="333333"/>
          <w:sz w:val="26"/>
          <w:szCs w:val="26"/>
          <w:shd w:val="clear" w:color="auto" w:fill="FFFFFF"/>
          <w:lang w:eastAsia="ro-RO" w:bidi="ar-SA"/>
        </w:rPr>
        <w:t xml:space="preserve"> </w:t>
      </w:r>
      <w:r w:rsidR="00175893" w:rsidRPr="004A63DF">
        <w:rPr>
          <w:rFonts w:asciiTheme="minorHAnsi" w:hAnsiTheme="minorHAnsi" w:cstheme="minorHAnsi"/>
          <w:color w:val="333333"/>
          <w:sz w:val="26"/>
          <w:szCs w:val="26"/>
          <w:shd w:val="clear" w:color="auto" w:fill="FFFFFF"/>
          <w:lang w:eastAsia="ro-RO" w:bidi="ar-SA"/>
        </w:rPr>
        <w:t>inst</w:t>
      </w:r>
      <w:r w:rsidR="00212DBC" w:rsidRPr="004A63DF">
        <w:rPr>
          <w:rFonts w:asciiTheme="minorHAnsi" w:hAnsiTheme="minorHAnsi" w:cstheme="minorHAnsi"/>
          <w:color w:val="333333"/>
          <w:sz w:val="26"/>
          <w:szCs w:val="26"/>
          <w:shd w:val="clear" w:color="auto" w:fill="FFFFFF"/>
          <w:lang w:eastAsia="ro-RO" w:bidi="ar-SA"/>
        </w:rPr>
        <w:t>itu</w:t>
      </w:r>
      <w:r w:rsidR="00175893" w:rsidRPr="004A63DF">
        <w:rPr>
          <w:rFonts w:asciiTheme="minorHAnsi" w:hAnsiTheme="minorHAnsi" w:cstheme="minorHAnsi"/>
          <w:color w:val="333333"/>
          <w:sz w:val="26"/>
          <w:szCs w:val="26"/>
          <w:shd w:val="clear" w:color="auto" w:fill="FFFFFF"/>
          <w:lang w:eastAsia="ro-RO" w:bidi="ar-SA"/>
        </w:rPr>
        <w:t>ită pe teritoriul României începând cu data de 16 martie 2020,</w:t>
      </w:r>
      <w:r w:rsidR="00C015E0" w:rsidRPr="004A63DF">
        <w:rPr>
          <w:rFonts w:asciiTheme="minorHAnsi" w:hAnsiTheme="minorHAnsi" w:cstheme="minorHAnsi"/>
          <w:color w:val="333333"/>
          <w:sz w:val="26"/>
          <w:szCs w:val="26"/>
          <w:shd w:val="clear" w:color="auto" w:fill="FFFFFF"/>
          <w:lang w:eastAsia="ro-RO" w:bidi="ar-SA"/>
        </w:rPr>
        <w:t xml:space="preserve"> prin </w:t>
      </w:r>
      <w:r w:rsidR="001A4F21" w:rsidRPr="004A63DF">
        <w:rPr>
          <w:rFonts w:asciiTheme="minorHAnsi" w:hAnsiTheme="minorHAnsi" w:cstheme="minorHAnsi"/>
          <w:color w:val="333333"/>
          <w:sz w:val="26"/>
          <w:szCs w:val="26"/>
          <w:shd w:val="clear" w:color="auto" w:fill="FFFFFF"/>
          <w:lang w:eastAsia="ro-RO" w:bidi="ar-SA"/>
        </w:rPr>
        <w:t>decretul nr. 195/16.03.2020</w:t>
      </w:r>
      <w:r w:rsidR="00C015E0" w:rsidRPr="004A63DF">
        <w:rPr>
          <w:rFonts w:asciiTheme="minorHAnsi" w:hAnsiTheme="minorHAnsi" w:cstheme="minorHAnsi"/>
          <w:color w:val="333333"/>
          <w:sz w:val="26"/>
          <w:szCs w:val="26"/>
          <w:shd w:val="clear" w:color="auto" w:fill="FFFFFF"/>
          <w:lang w:eastAsia="ro-RO" w:bidi="ar-SA"/>
        </w:rPr>
        <w:t xml:space="preserve"> și prelungită ca efect al adoptării </w:t>
      </w:r>
      <w:r w:rsidR="001A4F21" w:rsidRPr="004A63DF">
        <w:rPr>
          <w:rFonts w:asciiTheme="minorHAnsi" w:hAnsiTheme="minorHAnsi" w:cstheme="minorHAnsi"/>
          <w:color w:val="333333"/>
          <w:sz w:val="26"/>
          <w:szCs w:val="26"/>
          <w:shd w:val="clear" w:color="auto" w:fill="FFFFFF"/>
          <w:lang w:eastAsia="ro-RO" w:bidi="ar-SA"/>
        </w:rPr>
        <w:t>Decretul</w:t>
      </w:r>
      <w:r w:rsidR="00C015E0" w:rsidRPr="004A63DF">
        <w:rPr>
          <w:rFonts w:asciiTheme="minorHAnsi" w:hAnsiTheme="minorHAnsi" w:cstheme="minorHAnsi"/>
          <w:color w:val="333333"/>
          <w:sz w:val="26"/>
          <w:szCs w:val="26"/>
          <w:shd w:val="clear" w:color="auto" w:fill="FFFFFF"/>
          <w:lang w:eastAsia="ro-RO" w:bidi="ar-SA"/>
        </w:rPr>
        <w:t>ui</w:t>
      </w:r>
      <w:r w:rsidR="001A4F21" w:rsidRPr="004A63DF">
        <w:rPr>
          <w:rFonts w:asciiTheme="minorHAnsi" w:hAnsiTheme="minorHAnsi" w:cstheme="minorHAnsi"/>
          <w:color w:val="333333"/>
          <w:sz w:val="26"/>
          <w:szCs w:val="26"/>
          <w:shd w:val="clear" w:color="auto" w:fill="FFFFFF"/>
          <w:lang w:eastAsia="ro-RO" w:bidi="ar-SA"/>
        </w:rPr>
        <w:t xml:space="preserve"> nr. 240/14.04.2020</w:t>
      </w:r>
      <w:r w:rsidR="00175893" w:rsidRPr="004A63DF">
        <w:rPr>
          <w:rFonts w:asciiTheme="minorHAnsi" w:hAnsiTheme="minorHAnsi" w:cstheme="minorHAnsi"/>
          <w:color w:val="333333"/>
          <w:sz w:val="26"/>
          <w:szCs w:val="26"/>
          <w:shd w:val="clear" w:color="auto" w:fill="FFFFFF"/>
          <w:lang w:eastAsia="ro-RO" w:bidi="ar-SA"/>
        </w:rPr>
        <w:t>,</w:t>
      </w:r>
      <w:r w:rsidR="001A4F21" w:rsidRPr="004A63DF">
        <w:rPr>
          <w:rFonts w:asciiTheme="minorHAnsi" w:hAnsiTheme="minorHAnsi" w:cstheme="minorHAnsi"/>
          <w:color w:val="333333"/>
          <w:sz w:val="26"/>
          <w:szCs w:val="26"/>
          <w:shd w:val="clear" w:color="auto" w:fill="FFFFFF"/>
          <w:lang w:eastAsia="ro-RO" w:bidi="ar-SA"/>
        </w:rPr>
        <w:t> </w:t>
      </w:r>
      <w:r w:rsidR="00C015E0" w:rsidRPr="004A63DF">
        <w:rPr>
          <w:rFonts w:asciiTheme="minorHAnsi" w:hAnsiTheme="minorHAnsi" w:cstheme="minorHAnsi"/>
          <w:sz w:val="26"/>
          <w:szCs w:val="26"/>
          <w:lang w:eastAsia="ro-RO" w:bidi="ar-SA"/>
        </w:rPr>
        <w:t>considerăm</w:t>
      </w:r>
      <w:r w:rsidR="00D253AD" w:rsidRPr="004A63DF">
        <w:rPr>
          <w:rFonts w:asciiTheme="minorHAnsi" w:hAnsiTheme="minorHAnsi" w:cstheme="minorHAnsi"/>
          <w:sz w:val="26"/>
          <w:szCs w:val="26"/>
          <w:lang w:eastAsia="ro-RO" w:bidi="ar-SA"/>
        </w:rPr>
        <w:t xml:space="preserve"> că o astfel de ședință </w:t>
      </w:r>
      <w:r w:rsidR="00C015E0" w:rsidRPr="004A63DF">
        <w:rPr>
          <w:rFonts w:asciiTheme="minorHAnsi" w:hAnsiTheme="minorHAnsi" w:cstheme="minorHAnsi"/>
          <w:sz w:val="26"/>
          <w:szCs w:val="26"/>
          <w:lang w:eastAsia="ro-RO" w:bidi="ar-SA"/>
        </w:rPr>
        <w:t>nu este posibil</w:t>
      </w:r>
      <w:r w:rsidR="00D253AD" w:rsidRPr="004A63DF">
        <w:rPr>
          <w:rFonts w:asciiTheme="minorHAnsi" w:hAnsiTheme="minorHAnsi" w:cstheme="minorHAnsi"/>
          <w:sz w:val="26"/>
          <w:szCs w:val="26"/>
          <w:lang w:eastAsia="ro-RO" w:bidi="ar-SA"/>
        </w:rPr>
        <w:t>ă,</w:t>
      </w:r>
      <w:r w:rsidR="00C015E0" w:rsidRPr="004A63DF">
        <w:rPr>
          <w:rFonts w:asciiTheme="minorHAnsi" w:hAnsiTheme="minorHAnsi" w:cstheme="minorHAnsi"/>
          <w:sz w:val="26"/>
          <w:szCs w:val="26"/>
          <w:lang w:eastAsia="ro-RO" w:bidi="ar-SA"/>
        </w:rPr>
        <w:t xml:space="preserve"> deoarece întrunirile, mai ales cele care implică participarea a peste 100 de persoane, cum este cazul </w:t>
      </w:r>
      <w:proofErr w:type="spellStart"/>
      <w:r w:rsidR="00C015E0" w:rsidRPr="004A63DF">
        <w:rPr>
          <w:rFonts w:asciiTheme="minorHAnsi" w:hAnsiTheme="minorHAnsi" w:cstheme="minorHAnsi"/>
          <w:sz w:val="26"/>
          <w:szCs w:val="26"/>
          <w:lang w:eastAsia="ro-RO" w:bidi="ar-SA"/>
        </w:rPr>
        <w:t>ședintelor</w:t>
      </w:r>
      <w:proofErr w:type="spellEnd"/>
      <w:r w:rsidR="00C015E0" w:rsidRPr="004A63DF">
        <w:rPr>
          <w:rFonts w:asciiTheme="minorHAnsi" w:hAnsiTheme="minorHAnsi" w:cstheme="minorHAnsi"/>
          <w:sz w:val="26"/>
          <w:szCs w:val="26"/>
          <w:lang w:eastAsia="ro-RO" w:bidi="ar-SA"/>
        </w:rPr>
        <w:t xml:space="preserve"> C</w:t>
      </w:r>
      <w:r w:rsidR="00175893" w:rsidRPr="004A63DF">
        <w:rPr>
          <w:rFonts w:asciiTheme="minorHAnsi" w:hAnsiTheme="minorHAnsi" w:cstheme="minorHAnsi"/>
          <w:sz w:val="26"/>
          <w:szCs w:val="26"/>
          <w:lang w:eastAsia="ro-RO" w:bidi="ar-SA"/>
        </w:rPr>
        <w:t>N, prezintă un grad ridicat</w:t>
      </w:r>
      <w:r w:rsidR="000D435E" w:rsidRPr="004A63DF">
        <w:rPr>
          <w:rFonts w:asciiTheme="minorHAnsi" w:hAnsiTheme="minorHAnsi" w:cstheme="minorHAnsi"/>
          <w:sz w:val="26"/>
          <w:szCs w:val="26"/>
          <w:lang w:eastAsia="ro-RO" w:bidi="ar-SA"/>
        </w:rPr>
        <w:t xml:space="preserve"> </w:t>
      </w:r>
      <w:r w:rsidR="00175893" w:rsidRPr="004A63DF">
        <w:rPr>
          <w:rFonts w:asciiTheme="minorHAnsi" w:hAnsiTheme="minorHAnsi" w:cstheme="minorHAnsi"/>
          <w:sz w:val="26"/>
          <w:szCs w:val="26"/>
          <w:lang w:eastAsia="ro-RO" w:bidi="ar-SA"/>
        </w:rPr>
        <w:t>de răspândire</w:t>
      </w:r>
      <w:r w:rsidR="000D435E" w:rsidRPr="004A63DF">
        <w:rPr>
          <w:rFonts w:asciiTheme="minorHAnsi" w:hAnsiTheme="minorHAnsi" w:cstheme="minorHAnsi"/>
          <w:sz w:val="26"/>
          <w:szCs w:val="26"/>
          <w:lang w:eastAsia="ro-RO" w:bidi="ar-SA"/>
        </w:rPr>
        <w:t xml:space="preserve"> a infecției</w:t>
      </w:r>
      <w:r w:rsidR="008E07BF" w:rsidRPr="004A63DF">
        <w:rPr>
          <w:rFonts w:asciiTheme="minorHAnsi" w:hAnsiTheme="minorHAnsi" w:cstheme="minorHAnsi"/>
          <w:sz w:val="26"/>
          <w:szCs w:val="26"/>
          <w:lang w:eastAsia="ro-RO" w:bidi="ar-SA"/>
        </w:rPr>
        <w:t xml:space="preserve"> COVID-19</w:t>
      </w:r>
      <w:r w:rsidR="000D435E" w:rsidRPr="004A63DF">
        <w:rPr>
          <w:rFonts w:asciiTheme="minorHAnsi" w:hAnsiTheme="minorHAnsi" w:cstheme="minorHAnsi"/>
          <w:sz w:val="26"/>
          <w:szCs w:val="26"/>
          <w:lang w:eastAsia="ro-RO" w:bidi="ar-SA"/>
        </w:rPr>
        <w:t xml:space="preserve">. </w:t>
      </w:r>
    </w:p>
    <w:p w14:paraId="21D01810" w14:textId="77777777" w:rsidR="000D435E" w:rsidRPr="004A63DF" w:rsidRDefault="000D435E" w:rsidP="00B474BD">
      <w:pPr>
        <w:spacing w:after="0" w:line="240" w:lineRule="auto"/>
        <w:jc w:val="both"/>
        <w:rPr>
          <w:rFonts w:asciiTheme="minorHAnsi" w:hAnsiTheme="minorHAnsi" w:cstheme="minorHAnsi"/>
          <w:sz w:val="26"/>
          <w:szCs w:val="26"/>
          <w:lang w:eastAsia="ro-RO" w:bidi="ar-SA"/>
        </w:rPr>
      </w:pPr>
    </w:p>
    <w:p w14:paraId="16417C8F" w14:textId="63F15F5C" w:rsidR="001A4F21" w:rsidRPr="004A63DF" w:rsidRDefault="001750A9" w:rsidP="00B474BD">
      <w:pPr>
        <w:spacing w:after="0" w:line="240" w:lineRule="auto"/>
        <w:jc w:val="both"/>
        <w:rPr>
          <w:rFonts w:asciiTheme="minorHAnsi" w:hAnsiTheme="minorHAnsi" w:cstheme="minorHAnsi"/>
          <w:sz w:val="26"/>
          <w:szCs w:val="26"/>
          <w:lang w:eastAsia="ro-RO" w:bidi="ar-SA"/>
        </w:rPr>
      </w:pPr>
      <w:r w:rsidRPr="004A63DF">
        <w:rPr>
          <w:rFonts w:asciiTheme="minorHAnsi" w:hAnsiTheme="minorHAnsi" w:cstheme="minorHAnsi"/>
          <w:color w:val="333333"/>
          <w:sz w:val="26"/>
          <w:szCs w:val="26"/>
          <w:shd w:val="clear" w:color="auto" w:fill="FFFFFF"/>
          <w:lang w:eastAsia="ro-RO" w:bidi="ar-SA"/>
        </w:rPr>
        <w:t xml:space="preserve">Astfel, cercetând specificul reuniunii </w:t>
      </w:r>
      <w:r w:rsidR="00723F8B" w:rsidRPr="004A63DF">
        <w:rPr>
          <w:rFonts w:asciiTheme="minorHAnsi" w:hAnsiTheme="minorHAnsi" w:cstheme="minorHAnsi"/>
          <w:color w:val="333333"/>
          <w:sz w:val="26"/>
          <w:szCs w:val="26"/>
          <w:shd w:val="clear" w:color="auto" w:fill="FFFFFF"/>
          <w:lang w:eastAsia="ro-RO" w:bidi="ar-SA"/>
        </w:rPr>
        <w:t>CN</w:t>
      </w:r>
      <w:r w:rsidRPr="004A63DF">
        <w:rPr>
          <w:rFonts w:asciiTheme="minorHAnsi" w:hAnsiTheme="minorHAnsi" w:cstheme="minorHAnsi"/>
          <w:color w:val="333333"/>
          <w:sz w:val="26"/>
          <w:szCs w:val="26"/>
          <w:shd w:val="clear" w:color="auto" w:fill="FFFFFF"/>
          <w:lang w:eastAsia="ro-RO" w:bidi="ar-SA"/>
        </w:rPr>
        <w:t xml:space="preserve"> care presupune participarea unui număr mare de persoane, dintre care unele aflate în categorii</w:t>
      </w:r>
      <w:r w:rsidR="00D253AD" w:rsidRPr="004A63DF">
        <w:rPr>
          <w:rFonts w:asciiTheme="minorHAnsi" w:hAnsiTheme="minorHAnsi" w:cstheme="minorHAnsi"/>
          <w:color w:val="333333"/>
          <w:sz w:val="26"/>
          <w:szCs w:val="26"/>
          <w:shd w:val="clear" w:color="auto" w:fill="FFFFFF"/>
          <w:lang w:eastAsia="ro-RO" w:bidi="ar-SA"/>
        </w:rPr>
        <w:t>le</w:t>
      </w:r>
      <w:r w:rsidRPr="004A63DF">
        <w:rPr>
          <w:rFonts w:asciiTheme="minorHAnsi" w:hAnsiTheme="minorHAnsi" w:cstheme="minorHAnsi"/>
          <w:color w:val="333333"/>
          <w:sz w:val="26"/>
          <w:szCs w:val="26"/>
          <w:shd w:val="clear" w:color="auto" w:fill="FFFFFF"/>
          <w:lang w:eastAsia="ro-RO" w:bidi="ar-SA"/>
        </w:rPr>
        <w:t xml:space="preserve"> </w:t>
      </w:r>
      <w:r w:rsidR="00D253AD" w:rsidRPr="004A63DF">
        <w:rPr>
          <w:rFonts w:asciiTheme="minorHAnsi" w:hAnsiTheme="minorHAnsi" w:cstheme="minorHAnsi"/>
          <w:color w:val="333333"/>
          <w:sz w:val="26"/>
          <w:szCs w:val="26"/>
          <w:shd w:val="clear" w:color="auto" w:fill="FFFFFF"/>
          <w:lang w:eastAsia="ro-RO" w:bidi="ar-SA"/>
        </w:rPr>
        <w:t>cu</w:t>
      </w:r>
      <w:r w:rsidRPr="004A63DF">
        <w:rPr>
          <w:rFonts w:asciiTheme="minorHAnsi" w:hAnsiTheme="minorHAnsi" w:cstheme="minorHAnsi"/>
          <w:color w:val="333333"/>
          <w:sz w:val="26"/>
          <w:szCs w:val="26"/>
          <w:shd w:val="clear" w:color="auto" w:fill="FFFFFF"/>
          <w:lang w:eastAsia="ro-RO" w:bidi="ar-SA"/>
        </w:rPr>
        <w:t xml:space="preserve"> risc </w:t>
      </w:r>
      <w:r w:rsidR="00D253AD" w:rsidRPr="004A63DF">
        <w:rPr>
          <w:rFonts w:asciiTheme="minorHAnsi" w:hAnsiTheme="minorHAnsi" w:cstheme="minorHAnsi"/>
          <w:color w:val="333333"/>
          <w:sz w:val="26"/>
          <w:szCs w:val="26"/>
          <w:shd w:val="clear" w:color="auto" w:fill="FFFFFF"/>
          <w:lang w:eastAsia="ro-RO" w:bidi="ar-SA"/>
        </w:rPr>
        <w:t>ridicat de îmbolnăvire</w:t>
      </w:r>
      <w:r w:rsidRPr="004A63DF">
        <w:rPr>
          <w:rFonts w:asciiTheme="minorHAnsi" w:hAnsiTheme="minorHAnsi" w:cstheme="minorHAnsi"/>
          <w:color w:val="333333"/>
          <w:sz w:val="26"/>
          <w:szCs w:val="26"/>
          <w:shd w:val="clear" w:color="auto" w:fill="FFFFFF"/>
          <w:lang w:eastAsia="ro-RO" w:bidi="ar-SA"/>
        </w:rPr>
        <w:t>, opinăm că desfășurarea ședinței în spații fizice nu poate fi realizată</w:t>
      </w:r>
      <w:r w:rsidR="00723F8B" w:rsidRPr="004A63DF">
        <w:rPr>
          <w:rFonts w:asciiTheme="minorHAnsi" w:hAnsiTheme="minorHAnsi" w:cstheme="minorHAnsi"/>
          <w:color w:val="333333"/>
          <w:sz w:val="26"/>
          <w:szCs w:val="26"/>
          <w:shd w:val="clear" w:color="auto" w:fill="FFFFFF"/>
          <w:lang w:eastAsia="ro-RO" w:bidi="ar-SA"/>
        </w:rPr>
        <w:t>,</w:t>
      </w:r>
      <w:r w:rsidRPr="004A63DF">
        <w:rPr>
          <w:rFonts w:asciiTheme="minorHAnsi" w:hAnsiTheme="minorHAnsi" w:cstheme="minorHAnsi"/>
          <w:color w:val="333333"/>
          <w:sz w:val="26"/>
          <w:szCs w:val="26"/>
          <w:shd w:val="clear" w:color="auto" w:fill="FFFFFF"/>
          <w:lang w:eastAsia="ro-RO" w:bidi="ar-SA"/>
        </w:rPr>
        <w:t xml:space="preserve"> întrucât </w:t>
      </w:r>
      <w:r w:rsidR="00723F8B" w:rsidRPr="004A63DF">
        <w:rPr>
          <w:rFonts w:asciiTheme="minorHAnsi" w:hAnsiTheme="minorHAnsi" w:cstheme="minorHAnsi"/>
          <w:color w:val="333333"/>
          <w:sz w:val="26"/>
          <w:szCs w:val="26"/>
          <w:shd w:val="clear" w:color="auto" w:fill="FFFFFF"/>
          <w:lang w:eastAsia="ro-RO" w:bidi="ar-SA"/>
        </w:rPr>
        <w:t xml:space="preserve">aceasta </w:t>
      </w:r>
      <w:r w:rsidRPr="004A63DF">
        <w:rPr>
          <w:rFonts w:asciiTheme="minorHAnsi" w:hAnsiTheme="minorHAnsi" w:cstheme="minorHAnsi"/>
          <w:color w:val="333333"/>
          <w:sz w:val="26"/>
          <w:szCs w:val="26"/>
          <w:shd w:val="clear" w:color="auto" w:fill="FFFFFF"/>
          <w:lang w:eastAsia="ro-RO" w:bidi="ar-SA"/>
        </w:rPr>
        <w:t>ar</w:t>
      </w:r>
      <w:r w:rsidR="000D435E" w:rsidRPr="004A63DF">
        <w:rPr>
          <w:rFonts w:asciiTheme="minorHAnsi" w:hAnsiTheme="minorHAnsi" w:cstheme="minorHAnsi"/>
          <w:sz w:val="26"/>
          <w:szCs w:val="26"/>
          <w:lang w:eastAsia="ro-RO" w:bidi="ar-SA"/>
        </w:rPr>
        <w:t xml:space="preserve"> </w:t>
      </w:r>
      <w:r w:rsidR="00723F8B" w:rsidRPr="004A63DF">
        <w:rPr>
          <w:rFonts w:asciiTheme="minorHAnsi" w:hAnsiTheme="minorHAnsi" w:cstheme="minorHAnsi"/>
          <w:sz w:val="26"/>
          <w:szCs w:val="26"/>
          <w:lang w:eastAsia="ro-RO" w:bidi="ar-SA"/>
        </w:rPr>
        <w:t>încălca</w:t>
      </w:r>
      <w:r w:rsidRPr="004A63DF">
        <w:rPr>
          <w:rFonts w:asciiTheme="minorHAnsi" w:hAnsiTheme="minorHAnsi" w:cstheme="minorHAnsi"/>
          <w:sz w:val="26"/>
          <w:szCs w:val="26"/>
          <w:lang w:eastAsia="ro-RO" w:bidi="ar-SA"/>
        </w:rPr>
        <w:t xml:space="preserve"> dispozițiile </w:t>
      </w:r>
      <w:r w:rsidR="001A4F21" w:rsidRPr="004A63DF">
        <w:rPr>
          <w:rFonts w:asciiTheme="minorHAnsi" w:hAnsiTheme="minorHAnsi" w:cstheme="minorHAnsi"/>
          <w:color w:val="333333"/>
          <w:sz w:val="26"/>
          <w:szCs w:val="26"/>
          <w:shd w:val="clear" w:color="auto" w:fill="FFFFFF"/>
          <w:lang w:eastAsia="ro-RO" w:bidi="ar-SA"/>
        </w:rPr>
        <w:t xml:space="preserve">art. 84 din Anexa nr. 1 din Decretul nr. 240/2020 </w:t>
      </w:r>
      <w:r w:rsidR="00DA6391" w:rsidRPr="004A63DF">
        <w:rPr>
          <w:rFonts w:asciiTheme="minorHAnsi" w:hAnsiTheme="minorHAnsi" w:cstheme="minorHAnsi"/>
          <w:color w:val="333333"/>
          <w:sz w:val="26"/>
          <w:szCs w:val="26"/>
          <w:shd w:val="clear" w:color="auto" w:fill="FFFFFF"/>
          <w:lang w:eastAsia="ro-RO" w:bidi="ar-SA"/>
        </w:rPr>
        <w:t>care prev</w:t>
      </w:r>
      <w:r w:rsidR="004A63DF" w:rsidRPr="004A63DF">
        <w:rPr>
          <w:rFonts w:asciiTheme="minorHAnsi" w:hAnsiTheme="minorHAnsi" w:cstheme="minorHAnsi"/>
          <w:color w:val="333333"/>
          <w:sz w:val="26"/>
          <w:szCs w:val="26"/>
          <w:shd w:val="clear" w:color="auto" w:fill="FFFFFF"/>
          <w:lang w:eastAsia="ro-RO" w:bidi="ar-SA"/>
        </w:rPr>
        <w:t>ede</w:t>
      </w:r>
      <w:r w:rsidR="00DA6391" w:rsidRPr="004A63DF">
        <w:rPr>
          <w:rFonts w:asciiTheme="minorHAnsi" w:hAnsiTheme="minorHAnsi" w:cstheme="minorHAnsi"/>
          <w:color w:val="333333"/>
          <w:sz w:val="26"/>
          <w:szCs w:val="26"/>
          <w:shd w:val="clear" w:color="auto" w:fill="FFFFFF"/>
          <w:lang w:eastAsia="ro-RO" w:bidi="ar-SA"/>
        </w:rPr>
        <w:t xml:space="preserve"> că </w:t>
      </w:r>
      <w:r w:rsidR="001A4F21" w:rsidRPr="004A63DF">
        <w:rPr>
          <w:rFonts w:asciiTheme="minorHAnsi" w:hAnsiTheme="minorHAnsi" w:cstheme="minorHAnsi"/>
          <w:color w:val="333333"/>
          <w:sz w:val="26"/>
          <w:szCs w:val="26"/>
          <w:shd w:val="clear" w:color="auto" w:fill="FFFFFF"/>
          <w:lang w:eastAsia="ro-RO" w:bidi="ar-SA"/>
        </w:rPr>
        <w:t xml:space="preserve">organele de conducere ale profesiilor de avocat, notar public, executor judecătoresc, precum și </w:t>
      </w:r>
      <w:r w:rsidR="001A4F21" w:rsidRPr="004A63DF">
        <w:rPr>
          <w:rFonts w:asciiTheme="minorHAnsi" w:hAnsiTheme="minorHAnsi" w:cstheme="minorHAnsi"/>
          <w:b/>
          <w:bCs/>
          <w:color w:val="333333"/>
          <w:sz w:val="26"/>
          <w:szCs w:val="26"/>
          <w:shd w:val="clear" w:color="auto" w:fill="FFFFFF"/>
          <w:lang w:eastAsia="ro-RO" w:bidi="ar-SA"/>
        </w:rPr>
        <w:t>ale celorlalte profesii (</w:t>
      </w:r>
      <w:proofErr w:type="spellStart"/>
      <w:r w:rsidR="001A4F21" w:rsidRPr="004A63DF">
        <w:rPr>
          <w:rFonts w:asciiTheme="minorHAnsi" w:hAnsiTheme="minorHAnsi" w:cstheme="minorHAnsi"/>
          <w:b/>
          <w:bCs/>
          <w:color w:val="333333"/>
          <w:sz w:val="26"/>
          <w:szCs w:val="26"/>
          <w:shd w:val="clear" w:color="auto" w:fill="FFFFFF"/>
          <w:lang w:eastAsia="ro-RO" w:bidi="ar-SA"/>
        </w:rPr>
        <w:t>n.a</w:t>
      </w:r>
      <w:proofErr w:type="spellEnd"/>
      <w:r w:rsidR="001A4F21" w:rsidRPr="004A63DF">
        <w:rPr>
          <w:rFonts w:asciiTheme="minorHAnsi" w:hAnsiTheme="minorHAnsi" w:cstheme="minorHAnsi"/>
          <w:b/>
          <w:bCs/>
          <w:color w:val="333333"/>
          <w:sz w:val="26"/>
          <w:szCs w:val="26"/>
          <w:shd w:val="clear" w:color="auto" w:fill="FFFFFF"/>
          <w:lang w:eastAsia="ro-RO" w:bidi="ar-SA"/>
        </w:rPr>
        <w:t>: inclusiv a profesiei de arhitect)</w:t>
      </w:r>
      <w:r w:rsidR="001A4F21" w:rsidRPr="004A63DF">
        <w:rPr>
          <w:rFonts w:asciiTheme="minorHAnsi" w:hAnsiTheme="minorHAnsi" w:cstheme="minorHAnsi"/>
          <w:color w:val="333333"/>
          <w:sz w:val="26"/>
          <w:szCs w:val="26"/>
          <w:shd w:val="clear" w:color="auto" w:fill="FFFFFF"/>
          <w:lang w:eastAsia="ro-RO" w:bidi="ar-SA"/>
        </w:rPr>
        <w:t xml:space="preserve"> au obligația de a lua măsurile care se impun pentru asigurarea desfășurării optime a activității, cu respectarea regulilor de disciplină sanitară stabilite de autoritățile cu atribuții în domeniu, inclusiv prin hotărârile Comitetului Național privind Situațiile Speciale de Urgență, urmărind cu prioritate asigurarea prevenției și reducerea riscului de îmbolnăvire</w:t>
      </w:r>
      <w:r w:rsidRPr="004A63DF">
        <w:rPr>
          <w:rFonts w:asciiTheme="minorHAnsi" w:hAnsiTheme="minorHAnsi" w:cstheme="minorHAnsi"/>
          <w:color w:val="333333"/>
          <w:sz w:val="26"/>
          <w:szCs w:val="26"/>
          <w:shd w:val="clear" w:color="auto" w:fill="FFFFFF"/>
          <w:lang w:eastAsia="ro-RO" w:bidi="ar-SA"/>
        </w:rPr>
        <w:t xml:space="preserve">. </w:t>
      </w:r>
    </w:p>
    <w:p w14:paraId="69542614" w14:textId="77777777" w:rsidR="001A4F21" w:rsidRPr="004A63DF" w:rsidRDefault="001A4F21" w:rsidP="00B474BD">
      <w:pPr>
        <w:spacing w:after="0" w:line="240" w:lineRule="auto"/>
        <w:jc w:val="both"/>
        <w:rPr>
          <w:rFonts w:asciiTheme="minorHAnsi" w:hAnsiTheme="minorHAnsi" w:cstheme="minorHAnsi"/>
          <w:sz w:val="26"/>
          <w:szCs w:val="26"/>
          <w:lang w:eastAsia="ro-RO" w:bidi="ar-SA"/>
        </w:rPr>
      </w:pPr>
    </w:p>
    <w:p w14:paraId="7CD4272B" w14:textId="77F8BE5D" w:rsidR="001A4F21" w:rsidRPr="004A63DF" w:rsidRDefault="001750A9" w:rsidP="00B474BD">
      <w:pPr>
        <w:spacing w:after="0" w:line="240" w:lineRule="auto"/>
        <w:ind w:left="720"/>
        <w:jc w:val="both"/>
        <w:rPr>
          <w:rFonts w:asciiTheme="minorHAnsi" w:hAnsiTheme="minorHAnsi" w:cstheme="minorHAnsi"/>
          <w:sz w:val="26"/>
          <w:szCs w:val="26"/>
          <w:lang w:eastAsia="ro-RO" w:bidi="ar-SA"/>
        </w:rPr>
      </w:pPr>
      <w:r w:rsidRPr="004A63DF">
        <w:rPr>
          <w:rFonts w:asciiTheme="minorHAnsi" w:hAnsiTheme="minorHAnsi" w:cstheme="minorHAnsi"/>
          <w:b/>
          <w:bCs/>
          <w:color w:val="333333"/>
          <w:sz w:val="26"/>
          <w:szCs w:val="26"/>
          <w:shd w:val="clear" w:color="auto" w:fill="FFFFFF"/>
          <w:lang w:eastAsia="ro-RO" w:bidi="ar-SA"/>
        </w:rPr>
        <w:t>A</w:t>
      </w:r>
      <w:r w:rsidR="001A4F21" w:rsidRPr="004A63DF">
        <w:rPr>
          <w:rFonts w:asciiTheme="minorHAnsi" w:hAnsiTheme="minorHAnsi" w:cstheme="minorHAnsi"/>
          <w:b/>
          <w:bCs/>
          <w:color w:val="333333"/>
          <w:sz w:val="26"/>
          <w:szCs w:val="26"/>
          <w:shd w:val="clear" w:color="auto" w:fill="FFFFFF"/>
          <w:lang w:eastAsia="ro-RO" w:bidi="ar-SA"/>
        </w:rPr>
        <w:t>rt. 84 din Anexa nr. 1 din Decretul 240/14.04.2020: </w:t>
      </w:r>
    </w:p>
    <w:p w14:paraId="71EF92DB" w14:textId="77777777" w:rsidR="001A4F21" w:rsidRPr="004A63DF" w:rsidRDefault="001A4F21" w:rsidP="00B474BD">
      <w:pPr>
        <w:spacing w:after="0" w:line="240" w:lineRule="auto"/>
        <w:ind w:left="720"/>
        <w:jc w:val="both"/>
        <w:rPr>
          <w:rFonts w:asciiTheme="minorHAnsi" w:hAnsiTheme="minorHAnsi" w:cstheme="minorHAnsi"/>
          <w:sz w:val="26"/>
          <w:szCs w:val="26"/>
          <w:lang w:eastAsia="ro-RO" w:bidi="ar-SA"/>
        </w:rPr>
      </w:pPr>
      <w:r w:rsidRPr="004A63DF">
        <w:rPr>
          <w:rFonts w:asciiTheme="minorHAnsi" w:hAnsiTheme="minorHAnsi" w:cstheme="minorHAnsi"/>
          <w:i/>
          <w:iCs/>
          <w:color w:val="333333"/>
          <w:sz w:val="26"/>
          <w:szCs w:val="26"/>
          <w:shd w:val="clear" w:color="auto" w:fill="FFFFFF"/>
          <w:lang w:eastAsia="ro-RO" w:bidi="ar-SA"/>
        </w:rPr>
        <w:t>(1) Autoritățile și instituțiile publice stabilesc măsurile care se impun pentru asigurarea desfășurării optime a activității, cu respectarea regulilor de disciplină sanitară stabilite de autoritățile cu atribuții în domeniu, inclusiv prin hotărârile Comitetului Național privind Situațiile Speciale de Urgență, urmărind cu prioritate asigurarea prevenției și reducerea riscului de îmbolnăvire.</w:t>
      </w:r>
    </w:p>
    <w:p w14:paraId="0EE1CDAD" w14:textId="1CABDCE4" w:rsidR="001A4F21" w:rsidRPr="004A63DF" w:rsidRDefault="001A4F21" w:rsidP="00B474BD">
      <w:pPr>
        <w:spacing w:after="0" w:line="240" w:lineRule="auto"/>
        <w:ind w:left="720"/>
        <w:jc w:val="both"/>
        <w:rPr>
          <w:rFonts w:asciiTheme="minorHAnsi" w:hAnsiTheme="minorHAnsi" w:cstheme="minorHAnsi"/>
          <w:i/>
          <w:iCs/>
          <w:color w:val="333333"/>
          <w:sz w:val="26"/>
          <w:szCs w:val="26"/>
          <w:shd w:val="clear" w:color="auto" w:fill="FFFFFF"/>
          <w:lang w:eastAsia="ro-RO" w:bidi="ar-SA"/>
        </w:rPr>
      </w:pPr>
      <w:r w:rsidRPr="004A63DF">
        <w:rPr>
          <w:rFonts w:asciiTheme="minorHAnsi" w:hAnsiTheme="minorHAnsi" w:cstheme="minorHAnsi"/>
          <w:i/>
          <w:iCs/>
          <w:color w:val="333333"/>
          <w:sz w:val="26"/>
          <w:szCs w:val="26"/>
          <w:shd w:val="clear" w:color="auto" w:fill="FFFFFF"/>
          <w:lang w:eastAsia="ro-RO" w:bidi="ar-SA"/>
        </w:rPr>
        <w:t xml:space="preserve">(2) Dispozițiile </w:t>
      </w:r>
      <w:r w:rsidRPr="004A63DF">
        <w:rPr>
          <w:rFonts w:asciiTheme="minorHAnsi" w:hAnsiTheme="minorHAnsi" w:cstheme="minorHAnsi"/>
          <w:color w:val="000000"/>
          <w:sz w:val="26"/>
          <w:szCs w:val="26"/>
          <w:shd w:val="clear" w:color="auto" w:fill="FFFFFF"/>
          <w:lang w:eastAsia="ro-RO" w:bidi="ar-SA"/>
        </w:rPr>
        <w:t xml:space="preserve">alin. (1) </w:t>
      </w:r>
      <w:r w:rsidRPr="004A63DF">
        <w:rPr>
          <w:rFonts w:asciiTheme="minorHAnsi" w:hAnsiTheme="minorHAnsi" w:cstheme="minorHAnsi"/>
          <w:i/>
          <w:iCs/>
          <w:color w:val="333333"/>
          <w:sz w:val="26"/>
          <w:szCs w:val="26"/>
          <w:shd w:val="clear" w:color="auto" w:fill="FFFFFF"/>
          <w:lang w:eastAsia="ro-RO" w:bidi="ar-SA"/>
        </w:rPr>
        <w:t>se aplică și organelor de conducere ale profesiilor de avocat, notar public, executor judecătoresc, precum și ale celorlalte profesii.</w:t>
      </w:r>
    </w:p>
    <w:p w14:paraId="0845C7E9" w14:textId="77777777" w:rsidR="001750A9" w:rsidRPr="004A63DF" w:rsidRDefault="001750A9" w:rsidP="00B474BD">
      <w:pPr>
        <w:spacing w:after="0" w:line="240" w:lineRule="auto"/>
        <w:ind w:left="720"/>
        <w:jc w:val="both"/>
        <w:rPr>
          <w:rFonts w:asciiTheme="minorHAnsi" w:hAnsiTheme="minorHAnsi" w:cstheme="minorHAnsi"/>
          <w:sz w:val="26"/>
          <w:szCs w:val="26"/>
          <w:lang w:eastAsia="ro-RO" w:bidi="ar-SA"/>
        </w:rPr>
      </w:pPr>
    </w:p>
    <w:p w14:paraId="194648F6"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Menționăm că Decretul privind instituirea stării de urgență pe teritoriul României are caracter normativ, iar legislația în vigoare prevede o ierarhie a acestora în funcție de importanța relațiilor sociale reglementate și în funcție de locul autorității emitente în rândul autorităților publice. Astfel, ierarhia actelor normative determină forța juridică a acestora.</w:t>
      </w:r>
    </w:p>
    <w:p w14:paraId="3869B7F2" w14:textId="65735B68"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În acest context, Decret</w:t>
      </w:r>
      <w:r w:rsidR="00723F8B" w:rsidRPr="004A63DF">
        <w:rPr>
          <w:rFonts w:asciiTheme="minorHAnsi" w:hAnsiTheme="minorHAnsi" w:cstheme="minorHAnsi"/>
          <w:sz w:val="26"/>
          <w:szCs w:val="26"/>
        </w:rPr>
        <w:t>ele</w:t>
      </w:r>
      <w:r w:rsidRPr="004A63DF">
        <w:rPr>
          <w:rFonts w:asciiTheme="minorHAnsi" w:hAnsiTheme="minorHAnsi" w:cstheme="minorHAnsi"/>
          <w:sz w:val="26"/>
          <w:szCs w:val="26"/>
        </w:rPr>
        <w:t xml:space="preserve"> privind instituirea </w:t>
      </w:r>
      <w:r w:rsidR="00723F8B" w:rsidRPr="004A63DF">
        <w:rPr>
          <w:rFonts w:asciiTheme="minorHAnsi" w:hAnsiTheme="minorHAnsi" w:cstheme="minorHAnsi"/>
          <w:sz w:val="26"/>
          <w:szCs w:val="26"/>
        </w:rPr>
        <w:t xml:space="preserve">și prelungirea </w:t>
      </w:r>
      <w:r w:rsidRPr="004A63DF">
        <w:rPr>
          <w:rFonts w:asciiTheme="minorHAnsi" w:hAnsiTheme="minorHAnsi" w:cstheme="minorHAnsi"/>
          <w:sz w:val="26"/>
          <w:szCs w:val="26"/>
        </w:rPr>
        <w:t>stării de urgență pe teritoriul României întrune</w:t>
      </w:r>
      <w:r w:rsidR="00723F8B" w:rsidRPr="004A63DF">
        <w:rPr>
          <w:rFonts w:asciiTheme="minorHAnsi" w:hAnsiTheme="minorHAnsi" w:cstheme="minorHAnsi"/>
          <w:sz w:val="26"/>
          <w:szCs w:val="26"/>
        </w:rPr>
        <w:t>sc</w:t>
      </w:r>
      <w:r w:rsidRPr="004A63DF">
        <w:rPr>
          <w:rFonts w:asciiTheme="minorHAnsi" w:hAnsiTheme="minorHAnsi" w:cstheme="minorHAnsi"/>
          <w:sz w:val="26"/>
          <w:szCs w:val="26"/>
        </w:rPr>
        <w:t xml:space="preserve"> trăsăturile un</w:t>
      </w:r>
      <w:r w:rsidR="00723F8B" w:rsidRPr="004A63DF">
        <w:rPr>
          <w:rFonts w:asciiTheme="minorHAnsi" w:hAnsiTheme="minorHAnsi" w:cstheme="minorHAnsi"/>
          <w:sz w:val="26"/>
          <w:szCs w:val="26"/>
        </w:rPr>
        <w:t>or</w:t>
      </w:r>
      <w:r w:rsidRPr="004A63DF">
        <w:rPr>
          <w:rFonts w:asciiTheme="minorHAnsi" w:hAnsiTheme="minorHAnsi" w:cstheme="minorHAnsi"/>
          <w:sz w:val="26"/>
          <w:szCs w:val="26"/>
        </w:rPr>
        <w:t xml:space="preserve"> act</w:t>
      </w:r>
      <w:r w:rsidR="00723F8B" w:rsidRPr="004A63DF">
        <w:rPr>
          <w:rFonts w:asciiTheme="minorHAnsi" w:hAnsiTheme="minorHAnsi" w:cstheme="minorHAnsi"/>
          <w:sz w:val="26"/>
          <w:szCs w:val="26"/>
        </w:rPr>
        <w:t>e</w:t>
      </w:r>
      <w:r w:rsidRPr="004A63DF">
        <w:rPr>
          <w:rFonts w:asciiTheme="minorHAnsi" w:hAnsiTheme="minorHAnsi" w:cstheme="minorHAnsi"/>
          <w:sz w:val="26"/>
          <w:szCs w:val="26"/>
        </w:rPr>
        <w:t xml:space="preserve"> normativ</w:t>
      </w:r>
      <w:r w:rsidR="00723F8B" w:rsidRPr="004A63DF">
        <w:rPr>
          <w:rFonts w:asciiTheme="minorHAnsi" w:hAnsiTheme="minorHAnsi" w:cstheme="minorHAnsi"/>
          <w:sz w:val="26"/>
          <w:szCs w:val="26"/>
        </w:rPr>
        <w:t>e</w:t>
      </w:r>
      <w:r w:rsidRPr="004A63DF">
        <w:rPr>
          <w:rFonts w:asciiTheme="minorHAnsi" w:hAnsiTheme="minorHAnsi" w:cstheme="minorHAnsi"/>
          <w:sz w:val="26"/>
          <w:szCs w:val="26"/>
        </w:rPr>
        <w:t xml:space="preserve"> superi</w:t>
      </w:r>
      <w:r w:rsidR="00723F8B" w:rsidRPr="004A63DF">
        <w:rPr>
          <w:rFonts w:asciiTheme="minorHAnsi" w:hAnsiTheme="minorHAnsi" w:cstheme="minorHAnsi"/>
          <w:sz w:val="26"/>
          <w:szCs w:val="26"/>
        </w:rPr>
        <w:t>oare Legii nr. 184/2001 și ROF</w:t>
      </w:r>
      <w:r w:rsidRPr="004A63DF">
        <w:rPr>
          <w:rFonts w:asciiTheme="minorHAnsi" w:hAnsiTheme="minorHAnsi" w:cstheme="minorHAnsi"/>
          <w:sz w:val="26"/>
          <w:szCs w:val="26"/>
        </w:rPr>
        <w:t xml:space="preserve">, prin urmare </w:t>
      </w:r>
      <w:r w:rsidR="00E05CE6" w:rsidRPr="004A63DF">
        <w:rPr>
          <w:rFonts w:asciiTheme="minorHAnsi" w:hAnsiTheme="minorHAnsi" w:cstheme="minorHAnsi"/>
          <w:sz w:val="26"/>
          <w:szCs w:val="26"/>
        </w:rPr>
        <w:t>acestea se aplică prioritar.</w:t>
      </w:r>
    </w:p>
    <w:p w14:paraId="36024EF3" w14:textId="4F55C9FB" w:rsidR="007F6C91" w:rsidRPr="004A63DF" w:rsidRDefault="007F6C91" w:rsidP="00B474BD">
      <w:pPr>
        <w:jc w:val="both"/>
        <w:rPr>
          <w:rFonts w:asciiTheme="minorHAnsi" w:hAnsiTheme="minorHAnsi" w:cstheme="minorHAnsi"/>
          <w:b/>
          <w:bCs/>
          <w:sz w:val="26"/>
          <w:szCs w:val="26"/>
        </w:rPr>
      </w:pPr>
      <w:r w:rsidRPr="004A63DF">
        <w:rPr>
          <w:rFonts w:asciiTheme="minorHAnsi" w:hAnsiTheme="minorHAnsi" w:cstheme="minorHAnsi"/>
          <w:b/>
          <w:bCs/>
          <w:sz w:val="26"/>
          <w:szCs w:val="26"/>
        </w:rPr>
        <w:t xml:space="preserve">c) </w:t>
      </w:r>
      <w:r w:rsidRPr="004A63DF">
        <w:rPr>
          <w:rFonts w:asciiTheme="minorHAnsi" w:hAnsiTheme="minorHAnsi" w:cstheme="minorHAnsi"/>
          <w:b/>
          <w:bCs/>
          <w:i/>
          <w:iCs/>
          <w:color w:val="333333"/>
          <w:sz w:val="26"/>
          <w:szCs w:val="26"/>
          <w:shd w:val="clear" w:color="auto" w:fill="FFFFFF"/>
          <w:lang w:eastAsia="ro-RO" w:bidi="ar-SA"/>
        </w:rPr>
        <w:t>Organizarea ședințelor CN prin mijloace tehnice care permit comunicarea la distanță</w:t>
      </w:r>
    </w:p>
    <w:p w14:paraId="4AC289B1" w14:textId="158696E6" w:rsidR="00784E5D" w:rsidRPr="004A63DF" w:rsidRDefault="007F6C91" w:rsidP="00B474BD">
      <w:pPr>
        <w:jc w:val="both"/>
        <w:rPr>
          <w:rFonts w:asciiTheme="minorHAnsi" w:hAnsiTheme="minorHAnsi" w:cstheme="minorHAnsi"/>
          <w:sz w:val="26"/>
          <w:szCs w:val="26"/>
        </w:rPr>
      </w:pPr>
      <w:r w:rsidRPr="004A63DF">
        <w:rPr>
          <w:rFonts w:asciiTheme="minorHAnsi" w:hAnsiTheme="minorHAnsi" w:cstheme="minorHAnsi"/>
          <w:sz w:val="26"/>
          <w:szCs w:val="26"/>
        </w:rPr>
        <w:t>A</w:t>
      </w:r>
      <w:r w:rsidR="00784E5D" w:rsidRPr="004A63DF">
        <w:rPr>
          <w:rFonts w:asciiTheme="minorHAnsi" w:hAnsiTheme="minorHAnsi" w:cstheme="minorHAnsi"/>
          <w:sz w:val="26"/>
          <w:szCs w:val="26"/>
        </w:rPr>
        <w:t>vând în vedere importanța atribuțiilor acestui for de conducere care joacă un rol determinant în activitatea Ordinului și a membrilor săi, constatăm că anularea întruniri</w:t>
      </w:r>
      <w:r w:rsidR="00723F8B" w:rsidRPr="004A63DF">
        <w:rPr>
          <w:rFonts w:asciiTheme="minorHAnsi" w:hAnsiTheme="minorHAnsi" w:cstheme="minorHAnsi"/>
          <w:sz w:val="26"/>
          <w:szCs w:val="26"/>
        </w:rPr>
        <w:t>lor</w:t>
      </w:r>
      <w:r w:rsidR="00784E5D" w:rsidRPr="004A63DF">
        <w:rPr>
          <w:rFonts w:asciiTheme="minorHAnsi" w:hAnsiTheme="minorHAnsi" w:cstheme="minorHAnsi"/>
          <w:sz w:val="26"/>
          <w:szCs w:val="26"/>
        </w:rPr>
        <w:t xml:space="preserve"> sale pentru o perioadă nedeterminată ori amânarea convocării în situațiile în care se impune aceasta pot conduce la apariția unor blocaje în exercitarea profesiei de arhitect</w:t>
      </w:r>
      <w:r w:rsidR="00F02BA4" w:rsidRPr="004A63DF">
        <w:rPr>
          <w:rFonts w:asciiTheme="minorHAnsi" w:hAnsiTheme="minorHAnsi" w:cstheme="minorHAnsi"/>
          <w:sz w:val="26"/>
          <w:szCs w:val="26"/>
        </w:rPr>
        <w:t xml:space="preserve">.  </w:t>
      </w:r>
    </w:p>
    <w:p w14:paraId="24292FC8" w14:textId="6757C188" w:rsidR="00784E5D" w:rsidRPr="004A63DF" w:rsidRDefault="007F6C91" w:rsidP="00B474BD">
      <w:pPr>
        <w:jc w:val="both"/>
        <w:rPr>
          <w:rFonts w:asciiTheme="minorHAnsi" w:hAnsiTheme="minorHAnsi" w:cstheme="minorHAnsi"/>
          <w:sz w:val="26"/>
          <w:szCs w:val="26"/>
        </w:rPr>
      </w:pPr>
      <w:r w:rsidRPr="004A63DF">
        <w:rPr>
          <w:rFonts w:asciiTheme="minorHAnsi" w:hAnsiTheme="minorHAnsi" w:cstheme="minorHAnsi"/>
          <w:sz w:val="26"/>
          <w:szCs w:val="26"/>
        </w:rPr>
        <w:t>O</w:t>
      </w:r>
      <w:r w:rsidR="00784E5D" w:rsidRPr="004A63DF">
        <w:rPr>
          <w:rFonts w:asciiTheme="minorHAnsi" w:hAnsiTheme="minorHAnsi" w:cstheme="minorHAnsi"/>
          <w:sz w:val="26"/>
          <w:szCs w:val="26"/>
        </w:rPr>
        <w:t xml:space="preserve"> posibilă soluție pentru </w:t>
      </w:r>
      <w:r w:rsidRPr="004A63DF">
        <w:rPr>
          <w:rFonts w:asciiTheme="minorHAnsi" w:hAnsiTheme="minorHAnsi" w:cstheme="minorHAnsi"/>
          <w:sz w:val="26"/>
          <w:szCs w:val="26"/>
        </w:rPr>
        <w:t>rezolvarea</w:t>
      </w:r>
      <w:r w:rsidR="00784E5D" w:rsidRPr="004A63DF">
        <w:rPr>
          <w:rFonts w:asciiTheme="minorHAnsi" w:hAnsiTheme="minorHAnsi" w:cstheme="minorHAnsi"/>
          <w:sz w:val="26"/>
          <w:szCs w:val="26"/>
        </w:rPr>
        <w:t xml:space="preserve"> acestei situații neprevăzute </w:t>
      </w:r>
      <w:r w:rsidR="00E05CE6" w:rsidRPr="004A63DF">
        <w:rPr>
          <w:rFonts w:asciiTheme="minorHAnsi" w:hAnsiTheme="minorHAnsi" w:cstheme="minorHAnsi"/>
          <w:sz w:val="26"/>
          <w:szCs w:val="26"/>
        </w:rPr>
        <w:t>reiese</w:t>
      </w:r>
      <w:r w:rsidR="00F02BA4" w:rsidRPr="004A63DF">
        <w:rPr>
          <w:rFonts w:asciiTheme="minorHAnsi" w:hAnsiTheme="minorHAnsi" w:cstheme="minorHAnsi"/>
          <w:sz w:val="26"/>
          <w:szCs w:val="26"/>
        </w:rPr>
        <w:t xml:space="preserve"> </w:t>
      </w:r>
      <w:r w:rsidR="00784E5D" w:rsidRPr="004A63DF">
        <w:rPr>
          <w:rFonts w:asciiTheme="minorHAnsi" w:hAnsiTheme="minorHAnsi" w:cstheme="minorHAnsi"/>
          <w:sz w:val="26"/>
          <w:szCs w:val="26"/>
        </w:rPr>
        <w:t xml:space="preserve">din interpretarea </w:t>
      </w:r>
      <w:r w:rsidR="000E4245" w:rsidRPr="004A63DF">
        <w:rPr>
          <w:rFonts w:asciiTheme="minorHAnsi" w:hAnsiTheme="minorHAnsi" w:cstheme="minorHAnsi"/>
          <w:sz w:val="26"/>
          <w:szCs w:val="26"/>
        </w:rPr>
        <w:t xml:space="preserve">dispozițiilor </w:t>
      </w:r>
      <w:r w:rsidR="00784E5D" w:rsidRPr="004A63DF">
        <w:rPr>
          <w:rFonts w:asciiTheme="minorHAnsi" w:hAnsiTheme="minorHAnsi" w:cstheme="minorHAnsi"/>
          <w:sz w:val="26"/>
          <w:szCs w:val="26"/>
        </w:rPr>
        <w:t>art. 51 alin. (2) din An</w:t>
      </w:r>
      <w:r w:rsidR="00E05CE6" w:rsidRPr="004A63DF">
        <w:rPr>
          <w:rFonts w:asciiTheme="minorHAnsi" w:hAnsiTheme="minorHAnsi" w:cstheme="minorHAnsi"/>
          <w:sz w:val="26"/>
          <w:szCs w:val="26"/>
        </w:rPr>
        <w:t>e</w:t>
      </w:r>
      <w:r w:rsidR="00784E5D" w:rsidRPr="004A63DF">
        <w:rPr>
          <w:rFonts w:asciiTheme="minorHAnsi" w:hAnsiTheme="minorHAnsi" w:cstheme="minorHAnsi"/>
          <w:sz w:val="26"/>
          <w:szCs w:val="26"/>
        </w:rPr>
        <w:t>xa nr. 1 la Decretul nr. 195/2020 și a</w:t>
      </w:r>
      <w:r w:rsidR="00E05CE6" w:rsidRPr="004A63DF">
        <w:rPr>
          <w:rFonts w:asciiTheme="minorHAnsi" w:hAnsiTheme="minorHAnsi" w:cstheme="minorHAnsi"/>
          <w:sz w:val="26"/>
          <w:szCs w:val="26"/>
        </w:rPr>
        <w:t>l</w:t>
      </w:r>
      <w:r w:rsidR="00784E5D" w:rsidRPr="004A63DF">
        <w:rPr>
          <w:rFonts w:asciiTheme="minorHAnsi" w:hAnsiTheme="minorHAnsi" w:cstheme="minorHAnsi"/>
          <w:sz w:val="26"/>
          <w:szCs w:val="26"/>
        </w:rPr>
        <w:t xml:space="preserve"> art. 84 alin. (2) din anexa nr. 1 la Decretul nr. 240/2020, în temeiul cărora organele de conducere </w:t>
      </w:r>
      <w:r w:rsidR="000E4245" w:rsidRPr="004A63DF">
        <w:rPr>
          <w:rFonts w:asciiTheme="minorHAnsi" w:hAnsiTheme="minorHAnsi" w:cstheme="minorHAnsi"/>
          <w:sz w:val="26"/>
          <w:szCs w:val="26"/>
        </w:rPr>
        <w:t xml:space="preserve">ale Ordinului </w:t>
      </w:r>
      <w:r w:rsidR="00784E5D" w:rsidRPr="004A63DF">
        <w:rPr>
          <w:rFonts w:asciiTheme="minorHAnsi" w:hAnsiTheme="minorHAnsi" w:cstheme="minorHAnsi"/>
          <w:sz w:val="26"/>
          <w:szCs w:val="26"/>
        </w:rPr>
        <w:t>pot dispune</w:t>
      </w:r>
      <w:r w:rsidRPr="004A63DF">
        <w:rPr>
          <w:rFonts w:asciiTheme="minorHAnsi" w:hAnsiTheme="minorHAnsi" w:cstheme="minorHAnsi"/>
          <w:sz w:val="26"/>
          <w:szCs w:val="26"/>
        </w:rPr>
        <w:t>, chiar prin derogare de la reglementările curente,</w:t>
      </w:r>
      <w:r w:rsidR="00784E5D" w:rsidRPr="004A63DF">
        <w:rPr>
          <w:rFonts w:asciiTheme="minorHAnsi" w:hAnsiTheme="minorHAnsi" w:cstheme="minorHAnsi"/>
          <w:sz w:val="26"/>
          <w:szCs w:val="26"/>
        </w:rPr>
        <w:t xml:space="preserve"> măsuri</w:t>
      </w:r>
      <w:r w:rsidRPr="004A63DF">
        <w:rPr>
          <w:rFonts w:asciiTheme="minorHAnsi" w:hAnsiTheme="minorHAnsi" w:cstheme="minorHAnsi"/>
          <w:sz w:val="26"/>
          <w:szCs w:val="26"/>
        </w:rPr>
        <w:t>le</w:t>
      </w:r>
      <w:r w:rsidR="00784E5D" w:rsidRPr="004A63DF">
        <w:rPr>
          <w:rFonts w:asciiTheme="minorHAnsi" w:hAnsiTheme="minorHAnsi" w:cstheme="minorHAnsi"/>
          <w:sz w:val="26"/>
          <w:szCs w:val="26"/>
        </w:rPr>
        <w:t xml:space="preserve"> necesare pentru desfășurarea activității în condiții optime.</w:t>
      </w:r>
    </w:p>
    <w:p w14:paraId="4DEFA1FD" w14:textId="3E7F0CE3" w:rsidR="00EF22E5" w:rsidRPr="004A63DF" w:rsidRDefault="00EF22E5" w:rsidP="00B474BD">
      <w:pPr>
        <w:spacing w:before="240" w:after="0" w:line="240" w:lineRule="auto"/>
        <w:jc w:val="both"/>
        <w:rPr>
          <w:rFonts w:asciiTheme="minorHAnsi" w:hAnsiTheme="minorHAnsi" w:cstheme="minorHAnsi"/>
          <w:sz w:val="26"/>
          <w:szCs w:val="26"/>
          <w:lang w:eastAsia="ro-RO" w:bidi="ar-SA"/>
        </w:rPr>
      </w:pPr>
      <w:r w:rsidRPr="004A63DF">
        <w:rPr>
          <w:rFonts w:asciiTheme="minorHAnsi" w:hAnsiTheme="minorHAnsi" w:cstheme="minorHAnsi"/>
          <w:sz w:val="26"/>
          <w:szCs w:val="26"/>
          <w:shd w:val="clear" w:color="auto" w:fill="FFFFFF"/>
          <w:lang w:eastAsia="ro-RO" w:bidi="ar-SA"/>
        </w:rPr>
        <w:t xml:space="preserve">Prin desfășurarea activității în condiții optime, în contextul ședințelor CN se înțelege asigurarea unui cadru propice atât pentru realizarea dezbaterilor subiectelor și  documentelor propuse, cât și exercitarea dreptului de vot </w:t>
      </w:r>
      <w:r w:rsidR="00A346AA" w:rsidRPr="004A63DF">
        <w:rPr>
          <w:rFonts w:asciiTheme="minorHAnsi" w:hAnsiTheme="minorHAnsi" w:cstheme="minorHAnsi"/>
          <w:sz w:val="26"/>
          <w:szCs w:val="26"/>
          <w:shd w:val="clear" w:color="auto" w:fill="FFFFFF"/>
          <w:lang w:eastAsia="ro-RO" w:bidi="ar-SA"/>
        </w:rPr>
        <w:t>în condiții similare prevederilor legale aplicabile.</w:t>
      </w:r>
    </w:p>
    <w:p w14:paraId="5B1AD562" w14:textId="2D8D3511" w:rsidR="00784E5D" w:rsidRPr="004A63DF" w:rsidRDefault="00EF22E5" w:rsidP="00B474BD">
      <w:pPr>
        <w:spacing w:before="240"/>
        <w:jc w:val="both"/>
        <w:rPr>
          <w:rFonts w:asciiTheme="minorHAnsi" w:hAnsiTheme="minorHAnsi" w:cstheme="minorHAnsi"/>
          <w:sz w:val="26"/>
          <w:szCs w:val="26"/>
        </w:rPr>
      </w:pPr>
      <w:r w:rsidRPr="004A63DF">
        <w:rPr>
          <w:rFonts w:asciiTheme="minorHAnsi" w:hAnsiTheme="minorHAnsi" w:cstheme="minorHAnsi"/>
          <w:sz w:val="26"/>
          <w:szCs w:val="26"/>
        </w:rPr>
        <w:t>A</w:t>
      </w:r>
      <w:r w:rsidR="00784E5D" w:rsidRPr="004A63DF">
        <w:rPr>
          <w:rFonts w:asciiTheme="minorHAnsi" w:hAnsiTheme="minorHAnsi" w:cstheme="minorHAnsi"/>
          <w:sz w:val="26"/>
          <w:szCs w:val="26"/>
        </w:rPr>
        <w:t xml:space="preserve">stfel, având în vedere atribuțiile Președintelui Ordinului, rolul acestuia în activitatea Ordinului precum și implicarea </w:t>
      </w:r>
      <w:r w:rsidR="00E05CE6" w:rsidRPr="004A63DF">
        <w:rPr>
          <w:rFonts w:asciiTheme="minorHAnsi" w:hAnsiTheme="minorHAnsi" w:cstheme="minorHAnsi"/>
          <w:sz w:val="26"/>
          <w:szCs w:val="26"/>
        </w:rPr>
        <w:t>sa</w:t>
      </w:r>
      <w:r w:rsidR="00784E5D" w:rsidRPr="004A63DF">
        <w:rPr>
          <w:rFonts w:asciiTheme="minorHAnsi" w:hAnsiTheme="minorHAnsi" w:cstheme="minorHAnsi"/>
          <w:sz w:val="26"/>
          <w:szCs w:val="26"/>
        </w:rPr>
        <w:t xml:space="preserve"> în activitatea de pregătire și susținere a ședinț</w:t>
      </w:r>
      <w:r w:rsidR="000E4245" w:rsidRPr="004A63DF">
        <w:rPr>
          <w:rFonts w:asciiTheme="minorHAnsi" w:hAnsiTheme="minorHAnsi" w:cstheme="minorHAnsi"/>
          <w:sz w:val="26"/>
          <w:szCs w:val="26"/>
        </w:rPr>
        <w:t>ei</w:t>
      </w:r>
      <w:r w:rsidR="00784E5D" w:rsidRPr="004A63DF">
        <w:rPr>
          <w:rFonts w:asciiTheme="minorHAnsi" w:hAnsiTheme="minorHAnsi" w:cstheme="minorHAnsi"/>
          <w:sz w:val="26"/>
          <w:szCs w:val="26"/>
        </w:rPr>
        <w:t xml:space="preserve"> </w:t>
      </w:r>
      <w:r w:rsidR="000E4245" w:rsidRPr="004A63DF">
        <w:rPr>
          <w:rFonts w:asciiTheme="minorHAnsi" w:hAnsiTheme="minorHAnsi" w:cstheme="minorHAnsi"/>
          <w:sz w:val="26"/>
          <w:szCs w:val="26"/>
        </w:rPr>
        <w:t>CN</w:t>
      </w:r>
      <w:r w:rsidR="00784E5D" w:rsidRPr="004A63DF">
        <w:rPr>
          <w:rFonts w:asciiTheme="minorHAnsi" w:hAnsiTheme="minorHAnsi" w:cstheme="minorHAnsi"/>
          <w:sz w:val="26"/>
          <w:szCs w:val="26"/>
        </w:rPr>
        <w:t>, considerăm că, pe durata stării de urgență în care forurile nu se pot întruni fizic din motive independente de acestea, ca urmare a unor măsuri impuse de autoritățile publice centrale, Președintele Ordinului, cu avizul Colegiului director, în temeiul art. 31 alin. (3) coroborat cu art. 84 alin. (2), poate convoca Consiliul Național</w:t>
      </w:r>
      <w:r w:rsidR="00572956" w:rsidRPr="004A63DF">
        <w:rPr>
          <w:rFonts w:asciiTheme="minorHAnsi" w:hAnsiTheme="minorHAnsi" w:cstheme="minorHAnsi"/>
          <w:sz w:val="26"/>
          <w:szCs w:val="26"/>
        </w:rPr>
        <w:t xml:space="preserve"> și dispune desfășurarea ședințelor sale</w:t>
      </w:r>
      <w:r w:rsidR="00784E5D" w:rsidRPr="004A63DF">
        <w:rPr>
          <w:rFonts w:asciiTheme="minorHAnsi" w:hAnsiTheme="minorHAnsi" w:cstheme="minorHAnsi"/>
          <w:sz w:val="26"/>
          <w:szCs w:val="26"/>
        </w:rPr>
        <w:t xml:space="preserve"> </w:t>
      </w:r>
      <w:r w:rsidR="00572956" w:rsidRPr="004A63DF">
        <w:rPr>
          <w:rFonts w:asciiTheme="minorHAnsi" w:hAnsiTheme="minorHAnsi" w:cstheme="minorHAnsi"/>
          <w:sz w:val="26"/>
          <w:szCs w:val="26"/>
        </w:rPr>
        <w:t xml:space="preserve">în </w:t>
      </w:r>
      <w:r w:rsidR="00784E5D" w:rsidRPr="004A63DF">
        <w:rPr>
          <w:rFonts w:asciiTheme="minorHAnsi" w:hAnsiTheme="minorHAnsi" w:cstheme="minorHAnsi"/>
          <w:sz w:val="26"/>
          <w:szCs w:val="26"/>
        </w:rPr>
        <w:t>mediul online.</w:t>
      </w:r>
    </w:p>
    <w:p w14:paraId="0DC20A21" w14:textId="619279AA" w:rsidR="000E4245" w:rsidRPr="004A63DF" w:rsidRDefault="000E4245" w:rsidP="00B474BD">
      <w:pPr>
        <w:jc w:val="both"/>
        <w:rPr>
          <w:rFonts w:asciiTheme="minorHAnsi" w:hAnsiTheme="minorHAnsi" w:cstheme="minorHAnsi"/>
          <w:b/>
          <w:bCs/>
          <w:sz w:val="26"/>
          <w:szCs w:val="26"/>
        </w:rPr>
      </w:pPr>
      <w:r w:rsidRPr="004A63DF">
        <w:rPr>
          <w:rFonts w:asciiTheme="minorHAnsi" w:hAnsiTheme="minorHAnsi" w:cstheme="minorHAnsi"/>
          <w:b/>
          <w:bCs/>
          <w:i/>
          <w:iCs/>
          <w:sz w:val="26"/>
          <w:szCs w:val="26"/>
        </w:rPr>
        <w:t>d) Condiții reglementare de desfășurarea a ședinței prin mijloace electronice</w:t>
      </w:r>
    </w:p>
    <w:p w14:paraId="2F79069D" w14:textId="21633A0A"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În situația în care se </w:t>
      </w:r>
      <w:r w:rsidR="00A346AA" w:rsidRPr="004A63DF">
        <w:rPr>
          <w:rFonts w:asciiTheme="minorHAnsi" w:hAnsiTheme="minorHAnsi" w:cstheme="minorHAnsi"/>
          <w:sz w:val="26"/>
          <w:szCs w:val="26"/>
        </w:rPr>
        <w:t>consideră oportună</w:t>
      </w:r>
      <w:r w:rsidRPr="004A63DF">
        <w:rPr>
          <w:rFonts w:asciiTheme="minorHAnsi" w:hAnsiTheme="minorHAnsi" w:cstheme="minorHAnsi"/>
          <w:sz w:val="26"/>
          <w:szCs w:val="26"/>
        </w:rPr>
        <w:t xml:space="preserve"> susținerea ședințelor</w:t>
      </w:r>
      <w:r w:rsidR="00840B0D" w:rsidRPr="004A63DF">
        <w:rPr>
          <w:rFonts w:asciiTheme="minorHAnsi" w:hAnsiTheme="minorHAnsi" w:cstheme="minorHAnsi"/>
          <w:sz w:val="26"/>
          <w:szCs w:val="26"/>
        </w:rPr>
        <w:t xml:space="preserve"> CN</w:t>
      </w:r>
      <w:r w:rsidRPr="004A63DF">
        <w:rPr>
          <w:rFonts w:asciiTheme="minorHAnsi" w:hAnsiTheme="minorHAnsi" w:cstheme="minorHAnsi"/>
          <w:sz w:val="26"/>
          <w:szCs w:val="26"/>
        </w:rPr>
        <w:t xml:space="preserve"> în mediul virtual, considerăm că </w:t>
      </w:r>
      <w:r w:rsidR="00840B0D" w:rsidRPr="004A63DF">
        <w:rPr>
          <w:rFonts w:asciiTheme="minorHAnsi" w:hAnsiTheme="minorHAnsi" w:cstheme="minorHAnsi"/>
          <w:sz w:val="26"/>
          <w:szCs w:val="26"/>
        </w:rPr>
        <w:t>acestea</w:t>
      </w:r>
      <w:r w:rsidRPr="004A63DF">
        <w:rPr>
          <w:rFonts w:asciiTheme="minorHAnsi" w:hAnsiTheme="minorHAnsi" w:cstheme="minorHAnsi"/>
          <w:sz w:val="26"/>
          <w:szCs w:val="26"/>
        </w:rPr>
        <w:t xml:space="preserve"> se pot desfășura și prin mijloace de comunicare la distanță, în timp real, precum și prin corespondență electronică în interval de timp limitat, având în vedere următoarele aspecte:</w:t>
      </w:r>
    </w:p>
    <w:p w14:paraId="50FF9218" w14:textId="4B5256D5" w:rsidR="00784E5D" w:rsidRPr="004A63DF" w:rsidRDefault="00840B0D" w:rsidP="00B474BD">
      <w:pPr>
        <w:spacing w:after="0"/>
        <w:jc w:val="both"/>
        <w:rPr>
          <w:rFonts w:asciiTheme="minorHAnsi" w:hAnsiTheme="minorHAnsi" w:cstheme="minorHAnsi"/>
          <w:sz w:val="26"/>
          <w:szCs w:val="26"/>
        </w:rPr>
      </w:pPr>
      <w:r w:rsidRPr="004A63DF">
        <w:rPr>
          <w:rFonts w:asciiTheme="minorHAnsi" w:hAnsiTheme="minorHAnsi" w:cstheme="minorHAnsi"/>
          <w:sz w:val="26"/>
          <w:szCs w:val="26"/>
        </w:rPr>
        <w:t>-</w:t>
      </w:r>
      <w:r w:rsidR="00A346AA" w:rsidRPr="004A63DF">
        <w:rPr>
          <w:rFonts w:asciiTheme="minorHAnsi" w:hAnsiTheme="minorHAnsi" w:cstheme="minorHAnsi"/>
          <w:sz w:val="26"/>
          <w:szCs w:val="26"/>
        </w:rPr>
        <w:t xml:space="preserve"> </w:t>
      </w:r>
      <w:r w:rsidR="00784E5D" w:rsidRPr="004A63DF">
        <w:rPr>
          <w:rFonts w:asciiTheme="minorHAnsi" w:hAnsiTheme="minorHAnsi" w:cstheme="minorHAnsi"/>
          <w:sz w:val="26"/>
          <w:szCs w:val="26"/>
        </w:rPr>
        <w:t>asigurarea condițiilor necesare pentru confirmarea identității participantului, cu posibilitatea de efectuare a apelului nominal prin mijlocul de comunicare;</w:t>
      </w:r>
    </w:p>
    <w:p w14:paraId="7794937C" w14:textId="0358565E" w:rsidR="00784E5D" w:rsidRPr="004A63DF" w:rsidRDefault="00784E5D" w:rsidP="00B474BD">
      <w:pPr>
        <w:spacing w:after="0"/>
        <w:jc w:val="both"/>
        <w:rPr>
          <w:rFonts w:asciiTheme="minorHAnsi" w:hAnsiTheme="minorHAnsi" w:cstheme="minorHAnsi"/>
          <w:sz w:val="26"/>
          <w:szCs w:val="26"/>
        </w:rPr>
      </w:pPr>
      <w:r w:rsidRPr="004A63DF">
        <w:rPr>
          <w:rFonts w:asciiTheme="minorHAnsi" w:hAnsiTheme="minorHAnsi" w:cstheme="minorHAnsi"/>
          <w:sz w:val="26"/>
          <w:szCs w:val="26"/>
        </w:rPr>
        <w:t>- posibilitate de partajare a ecranului și a documentelor;</w:t>
      </w:r>
    </w:p>
    <w:p w14:paraId="19EAE40D" w14:textId="3BAEB1B7" w:rsidR="00784E5D" w:rsidRPr="004A63DF" w:rsidRDefault="00784E5D" w:rsidP="00B474BD">
      <w:pPr>
        <w:spacing w:after="0"/>
        <w:jc w:val="both"/>
        <w:rPr>
          <w:rFonts w:asciiTheme="minorHAnsi" w:hAnsiTheme="minorHAnsi" w:cstheme="minorHAnsi"/>
          <w:sz w:val="26"/>
          <w:szCs w:val="26"/>
        </w:rPr>
      </w:pPr>
      <w:r w:rsidRPr="004A63DF">
        <w:rPr>
          <w:rFonts w:asciiTheme="minorHAnsi" w:hAnsiTheme="minorHAnsi" w:cstheme="minorHAnsi"/>
          <w:sz w:val="26"/>
          <w:szCs w:val="26"/>
        </w:rPr>
        <w:t>-  asigurarea nivelului adecvat de confidențialitate a comunicației și, dacă este cazul, a votului;</w:t>
      </w:r>
    </w:p>
    <w:p w14:paraId="7D9C1B9E" w14:textId="77777777" w:rsidR="00A346AA" w:rsidRPr="004A63DF" w:rsidRDefault="00784E5D" w:rsidP="00B474BD">
      <w:pPr>
        <w:spacing w:after="0"/>
        <w:jc w:val="both"/>
        <w:rPr>
          <w:rFonts w:asciiTheme="minorHAnsi" w:hAnsiTheme="minorHAnsi" w:cstheme="minorHAnsi"/>
          <w:sz w:val="26"/>
          <w:szCs w:val="26"/>
        </w:rPr>
      </w:pPr>
      <w:r w:rsidRPr="004A63DF">
        <w:rPr>
          <w:rFonts w:asciiTheme="minorHAnsi" w:hAnsiTheme="minorHAnsi" w:cstheme="minorHAnsi"/>
          <w:sz w:val="26"/>
          <w:szCs w:val="26"/>
        </w:rPr>
        <w:t>- asigurarea înregistrării și consemnării dezbaterilor și deciziilor;</w:t>
      </w:r>
    </w:p>
    <w:p w14:paraId="2E213ACB" w14:textId="4B2A5F7E" w:rsidR="00A346AA" w:rsidRPr="004A63DF" w:rsidRDefault="00784E5D" w:rsidP="00B474BD">
      <w:pPr>
        <w:spacing w:after="0"/>
        <w:jc w:val="both"/>
        <w:rPr>
          <w:rFonts w:asciiTheme="minorHAnsi" w:hAnsiTheme="minorHAnsi" w:cstheme="minorHAnsi"/>
          <w:sz w:val="26"/>
          <w:szCs w:val="26"/>
        </w:rPr>
      </w:pPr>
      <w:r w:rsidRPr="004A63DF">
        <w:rPr>
          <w:rFonts w:asciiTheme="minorHAnsi" w:hAnsiTheme="minorHAnsi" w:cstheme="minorHAnsi"/>
          <w:sz w:val="26"/>
          <w:szCs w:val="26"/>
        </w:rPr>
        <w:t>- posibilitatea de exercitare a votului prin mijloace digital</w:t>
      </w:r>
      <w:r w:rsidR="00572956" w:rsidRPr="004A63DF">
        <w:rPr>
          <w:rFonts w:asciiTheme="minorHAnsi" w:hAnsiTheme="minorHAnsi" w:cstheme="minorHAnsi"/>
          <w:sz w:val="26"/>
          <w:szCs w:val="26"/>
        </w:rPr>
        <w:t>e,</w:t>
      </w:r>
      <w:r w:rsidRPr="004A63DF">
        <w:rPr>
          <w:rFonts w:asciiTheme="minorHAnsi" w:hAnsiTheme="minorHAnsi" w:cstheme="minorHAnsi"/>
          <w:sz w:val="26"/>
          <w:szCs w:val="26"/>
        </w:rPr>
        <w:t xml:space="preserve"> inclusiv prin corespondență</w:t>
      </w:r>
      <w:r w:rsidR="004A59E6" w:rsidRPr="004A63DF">
        <w:rPr>
          <w:rFonts w:asciiTheme="minorHAnsi" w:hAnsiTheme="minorHAnsi" w:cstheme="minorHAnsi"/>
          <w:sz w:val="26"/>
          <w:szCs w:val="26"/>
        </w:rPr>
        <w:t xml:space="preserve">, sau exercitarea </w:t>
      </w:r>
      <w:r w:rsidRPr="004A63DF">
        <w:rPr>
          <w:rFonts w:asciiTheme="minorHAnsi" w:hAnsiTheme="minorHAnsi" w:cstheme="minorHAnsi"/>
          <w:sz w:val="26"/>
          <w:szCs w:val="26"/>
        </w:rPr>
        <w:t>semnăturii digitale pentru semnarea documentelor.</w:t>
      </w:r>
    </w:p>
    <w:p w14:paraId="67225F4A" w14:textId="77777777" w:rsidR="00A346AA" w:rsidRPr="004A63DF" w:rsidRDefault="00A346AA" w:rsidP="00B474BD">
      <w:pPr>
        <w:spacing w:after="0"/>
        <w:jc w:val="both"/>
        <w:rPr>
          <w:rFonts w:asciiTheme="minorHAnsi" w:hAnsiTheme="minorHAnsi" w:cstheme="minorHAnsi"/>
          <w:sz w:val="26"/>
          <w:szCs w:val="26"/>
        </w:rPr>
      </w:pPr>
    </w:p>
    <w:p w14:paraId="7C784070" w14:textId="69320BB0" w:rsidR="00784E5D" w:rsidRPr="004A63DF" w:rsidRDefault="00784E5D" w:rsidP="00B474BD">
      <w:pPr>
        <w:spacing w:after="0"/>
        <w:jc w:val="both"/>
        <w:rPr>
          <w:rFonts w:asciiTheme="minorHAnsi" w:hAnsiTheme="minorHAnsi" w:cstheme="minorHAnsi"/>
          <w:sz w:val="26"/>
          <w:szCs w:val="26"/>
        </w:rPr>
      </w:pPr>
      <w:r w:rsidRPr="004A63DF">
        <w:rPr>
          <w:rFonts w:asciiTheme="minorHAnsi" w:hAnsiTheme="minorHAnsi" w:cstheme="minorHAnsi"/>
          <w:sz w:val="26"/>
          <w:szCs w:val="26"/>
        </w:rPr>
        <w:t>În legătură cu desfășurarea votului, precizăm că acest drept poate fi exercitat numai de către memb</w:t>
      </w:r>
      <w:r w:rsidR="00A346AA" w:rsidRPr="004A63DF">
        <w:rPr>
          <w:rFonts w:asciiTheme="minorHAnsi" w:hAnsiTheme="minorHAnsi" w:cstheme="minorHAnsi"/>
          <w:sz w:val="26"/>
          <w:szCs w:val="26"/>
        </w:rPr>
        <w:t>r</w:t>
      </w:r>
      <w:r w:rsidRPr="004A63DF">
        <w:rPr>
          <w:rFonts w:asciiTheme="minorHAnsi" w:hAnsiTheme="minorHAnsi" w:cstheme="minorHAnsi"/>
          <w:sz w:val="26"/>
          <w:szCs w:val="26"/>
        </w:rPr>
        <w:t xml:space="preserve">ii cu drept de vot, fiecare dintre aceștia având posibilitatea exprimării opțiunii sale o singură dată pentru fiecare decizie supusă </w:t>
      </w:r>
      <w:r w:rsidR="00A346AA" w:rsidRPr="004A63DF">
        <w:rPr>
          <w:rFonts w:asciiTheme="minorHAnsi" w:hAnsiTheme="minorHAnsi" w:cstheme="minorHAnsi"/>
          <w:sz w:val="26"/>
          <w:szCs w:val="26"/>
        </w:rPr>
        <w:t>adoptării</w:t>
      </w:r>
      <w:r w:rsidRPr="004A63DF">
        <w:rPr>
          <w:rFonts w:asciiTheme="minorHAnsi" w:hAnsiTheme="minorHAnsi" w:cstheme="minorHAnsi"/>
          <w:sz w:val="26"/>
          <w:szCs w:val="26"/>
        </w:rPr>
        <w:t>. În plus, în condițiile exercitării votului deschis, precizăm că mijloacele electronice utilizate pentru exercitarea votului trebuie să permită identificarea persoanei votante</w:t>
      </w:r>
      <w:r w:rsidR="004A59E6" w:rsidRPr="004A63DF">
        <w:rPr>
          <w:rFonts w:asciiTheme="minorHAnsi" w:hAnsiTheme="minorHAnsi" w:cstheme="minorHAnsi"/>
          <w:sz w:val="26"/>
          <w:szCs w:val="26"/>
        </w:rPr>
        <w:t>,</w:t>
      </w:r>
      <w:r w:rsidRPr="004A63DF">
        <w:rPr>
          <w:rFonts w:asciiTheme="minorHAnsi" w:hAnsiTheme="minorHAnsi" w:cstheme="minorHAnsi"/>
          <w:sz w:val="26"/>
          <w:szCs w:val="26"/>
        </w:rPr>
        <w:t xml:space="preserve"> cu votul exprimat</w:t>
      </w:r>
      <w:r w:rsidR="00A346AA" w:rsidRPr="004A63DF">
        <w:rPr>
          <w:rFonts w:asciiTheme="minorHAnsi" w:hAnsiTheme="minorHAnsi" w:cstheme="minorHAnsi"/>
          <w:sz w:val="26"/>
          <w:szCs w:val="26"/>
        </w:rPr>
        <w:t xml:space="preserve">, în timp ce în cazul exprimării votului secret, </w:t>
      </w:r>
      <w:r w:rsidR="004A59E6" w:rsidRPr="004A63DF">
        <w:rPr>
          <w:rFonts w:asciiTheme="minorHAnsi" w:hAnsiTheme="minorHAnsi" w:cstheme="minorHAnsi"/>
          <w:sz w:val="26"/>
          <w:szCs w:val="26"/>
        </w:rPr>
        <w:t>i</w:t>
      </w:r>
      <w:r w:rsidR="00A346AA" w:rsidRPr="004A63DF">
        <w:rPr>
          <w:rFonts w:asciiTheme="minorHAnsi" w:hAnsiTheme="minorHAnsi" w:cstheme="minorHAnsi"/>
          <w:sz w:val="26"/>
          <w:szCs w:val="26"/>
        </w:rPr>
        <w:t xml:space="preserve">dentitatea votantului trebuie să </w:t>
      </w:r>
      <w:proofErr w:type="spellStart"/>
      <w:r w:rsidR="00A346AA" w:rsidRPr="004A63DF">
        <w:rPr>
          <w:rFonts w:asciiTheme="minorHAnsi" w:hAnsiTheme="minorHAnsi" w:cstheme="minorHAnsi"/>
          <w:sz w:val="26"/>
          <w:szCs w:val="26"/>
        </w:rPr>
        <w:t>râmână</w:t>
      </w:r>
      <w:proofErr w:type="spellEnd"/>
      <w:r w:rsidR="00A346AA" w:rsidRPr="004A63DF">
        <w:rPr>
          <w:rFonts w:asciiTheme="minorHAnsi" w:hAnsiTheme="minorHAnsi" w:cstheme="minorHAnsi"/>
          <w:sz w:val="26"/>
          <w:szCs w:val="26"/>
        </w:rPr>
        <w:t xml:space="preserve"> necunoscută. </w:t>
      </w:r>
    </w:p>
    <w:p w14:paraId="1FBA42D7" w14:textId="3EC89985" w:rsidR="00784E5D" w:rsidRPr="004A63DF" w:rsidRDefault="00784E5D" w:rsidP="00B474BD">
      <w:pPr>
        <w:spacing w:before="240"/>
        <w:jc w:val="both"/>
        <w:rPr>
          <w:rFonts w:asciiTheme="minorHAnsi" w:hAnsiTheme="minorHAnsi" w:cstheme="minorHAnsi"/>
          <w:sz w:val="26"/>
          <w:szCs w:val="26"/>
        </w:rPr>
      </w:pPr>
      <w:r w:rsidRPr="004A63DF">
        <w:rPr>
          <w:rFonts w:asciiTheme="minorHAnsi" w:hAnsiTheme="minorHAnsi" w:cstheme="minorHAnsi"/>
          <w:sz w:val="26"/>
          <w:szCs w:val="26"/>
        </w:rPr>
        <w:t>De asemenea, considerăm că în această situație, convocarea ședințelor se poate face și în scris,</w:t>
      </w:r>
      <w:r w:rsidR="00382C74" w:rsidRPr="004A63DF">
        <w:rPr>
          <w:rFonts w:asciiTheme="minorHAnsi" w:hAnsiTheme="minorHAnsi" w:cstheme="minorHAnsi"/>
          <w:sz w:val="26"/>
          <w:szCs w:val="26"/>
        </w:rPr>
        <w:t xml:space="preserve"> prin Hotărârea de convocare care va conține mențiunea expresă privind desfășurarea întrunirii prin mijloace de comunicare la distanță,</w:t>
      </w:r>
      <w:r w:rsidRPr="004A63DF">
        <w:rPr>
          <w:rFonts w:asciiTheme="minorHAnsi" w:hAnsiTheme="minorHAnsi" w:cstheme="minorHAnsi"/>
          <w:sz w:val="26"/>
          <w:szCs w:val="26"/>
        </w:rPr>
        <w:t xml:space="preserve"> cu precizarea datei, orei, ordinii de zi, modalității de desfășurare și dacă este cazul, a locului de desfășurare și a modalităților recomandate de acces.</w:t>
      </w:r>
    </w:p>
    <w:p w14:paraId="30B65118" w14:textId="098FBD61" w:rsidR="00A346AA" w:rsidRPr="004A63DF" w:rsidRDefault="00A346AA" w:rsidP="00B474BD">
      <w:pPr>
        <w:spacing w:before="240"/>
        <w:jc w:val="both"/>
        <w:rPr>
          <w:rFonts w:asciiTheme="minorHAnsi" w:hAnsiTheme="minorHAnsi" w:cstheme="minorHAnsi"/>
          <w:sz w:val="26"/>
          <w:szCs w:val="26"/>
        </w:rPr>
      </w:pPr>
      <w:r w:rsidRPr="004A63DF">
        <w:rPr>
          <w:rFonts w:asciiTheme="minorHAnsi" w:hAnsiTheme="minorHAnsi" w:cstheme="minorHAnsi"/>
          <w:sz w:val="26"/>
          <w:szCs w:val="26"/>
        </w:rPr>
        <w:t xml:space="preserve">Cu privire la </w:t>
      </w:r>
      <w:r w:rsidR="009D1729" w:rsidRPr="004A63DF">
        <w:rPr>
          <w:rFonts w:asciiTheme="minorHAnsi" w:hAnsiTheme="minorHAnsi" w:cstheme="minorHAnsi"/>
          <w:sz w:val="26"/>
          <w:szCs w:val="26"/>
        </w:rPr>
        <w:t xml:space="preserve">celelalte aspecte privind desfășurarea ședințelor CN, apreciem că acestea rămân </w:t>
      </w:r>
      <w:r w:rsidR="008E28A1" w:rsidRPr="004A63DF">
        <w:rPr>
          <w:rFonts w:asciiTheme="minorHAnsi" w:hAnsiTheme="minorHAnsi" w:cstheme="minorHAnsi"/>
          <w:sz w:val="26"/>
          <w:szCs w:val="26"/>
        </w:rPr>
        <w:t xml:space="preserve">neschimbate. </w:t>
      </w:r>
    </w:p>
    <w:p w14:paraId="47A2F158"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w:t>
      </w:r>
      <w:r w:rsidRPr="004A63DF">
        <w:rPr>
          <w:rFonts w:asciiTheme="minorHAnsi" w:hAnsiTheme="minorHAnsi" w:cstheme="minorHAnsi"/>
          <w:b/>
          <w:bCs/>
          <w:sz w:val="26"/>
          <w:szCs w:val="26"/>
        </w:rPr>
        <w:t>2. Ședințele Consiliilor Teritoriale </w:t>
      </w:r>
      <w:r w:rsidRPr="004A63DF">
        <w:rPr>
          <w:rFonts w:asciiTheme="minorHAnsi" w:hAnsiTheme="minorHAnsi" w:cstheme="minorHAnsi"/>
          <w:b/>
          <w:bCs/>
          <w:sz w:val="26"/>
          <w:szCs w:val="26"/>
        </w:rPr>
        <w:tab/>
      </w:r>
    </w:p>
    <w:p w14:paraId="5111A27F" w14:textId="42776A18"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Din </w:t>
      </w:r>
      <w:r w:rsidR="004A59E6" w:rsidRPr="004A63DF">
        <w:rPr>
          <w:rFonts w:asciiTheme="minorHAnsi" w:hAnsiTheme="minorHAnsi" w:cstheme="minorHAnsi"/>
          <w:sz w:val="26"/>
          <w:szCs w:val="26"/>
        </w:rPr>
        <w:t>analiza</w:t>
      </w:r>
      <w:r w:rsidRPr="004A63DF">
        <w:rPr>
          <w:rFonts w:asciiTheme="minorHAnsi" w:hAnsiTheme="minorHAnsi" w:cstheme="minorHAnsi"/>
          <w:sz w:val="26"/>
          <w:szCs w:val="26"/>
        </w:rPr>
        <w:t xml:space="preserve"> dispozițiilor Regulamentului de Organizare și funcționare al Ordinului Arhitecților din România precum și a celor din Regulamentul cadru privind înființarea și organizarea Filialelor Teritoriale ale Ordinului, observăm că în ceea ce privește convocarea și susținerea ședințelor Consiliului Național și Consiliului de conducere teritorial al Filialelor, aceste acte normative stabilesc în mod similar modul de desfășurare a activității celor două foruri de conducere. Pentru aceste motive, apreciem că prin analogie, explicațiile de mai sus sunt aplicabile și pentru organizarea ședințelor Consiliilor de conducere teritoriale. </w:t>
      </w:r>
    </w:p>
    <w:p w14:paraId="7CDE9284" w14:textId="77777777" w:rsidR="00EF22E5" w:rsidRPr="004A63DF" w:rsidRDefault="00EF22E5" w:rsidP="00B474BD">
      <w:pPr>
        <w:jc w:val="both"/>
        <w:rPr>
          <w:rFonts w:asciiTheme="minorHAnsi" w:hAnsiTheme="minorHAnsi" w:cstheme="minorHAnsi"/>
          <w:sz w:val="26"/>
          <w:szCs w:val="26"/>
        </w:rPr>
      </w:pPr>
    </w:p>
    <w:p w14:paraId="3B544F58" w14:textId="148C816C" w:rsidR="00784E5D" w:rsidRPr="004A63DF" w:rsidRDefault="00784E5D" w:rsidP="00B474BD">
      <w:pPr>
        <w:jc w:val="center"/>
        <w:rPr>
          <w:rFonts w:asciiTheme="minorHAnsi" w:hAnsiTheme="minorHAnsi" w:cstheme="minorHAnsi"/>
          <w:sz w:val="26"/>
          <w:szCs w:val="26"/>
        </w:rPr>
      </w:pPr>
      <w:r w:rsidRPr="004A63DF">
        <w:rPr>
          <w:rFonts w:asciiTheme="minorHAnsi" w:hAnsiTheme="minorHAnsi" w:cstheme="minorHAnsi"/>
          <w:b/>
          <w:bCs/>
          <w:sz w:val="26"/>
          <w:szCs w:val="26"/>
        </w:rPr>
        <w:t>II.</w:t>
      </w:r>
      <w:r w:rsidR="00D96C52">
        <w:rPr>
          <w:rFonts w:asciiTheme="minorHAnsi" w:hAnsiTheme="minorHAnsi" w:cstheme="minorHAnsi"/>
          <w:b/>
          <w:bCs/>
          <w:sz w:val="26"/>
          <w:szCs w:val="26"/>
        </w:rPr>
        <w:t xml:space="preserve"> </w:t>
      </w:r>
      <w:proofErr w:type="spellStart"/>
      <w:r w:rsidRPr="004A63DF">
        <w:rPr>
          <w:rFonts w:asciiTheme="minorHAnsi" w:hAnsiTheme="minorHAnsi" w:cstheme="minorHAnsi"/>
          <w:b/>
          <w:bCs/>
          <w:sz w:val="26"/>
          <w:szCs w:val="26"/>
        </w:rPr>
        <w:t>Colegiul</w:t>
      </w:r>
      <w:proofErr w:type="spellEnd"/>
      <w:r w:rsidRPr="004A63DF">
        <w:rPr>
          <w:rFonts w:asciiTheme="minorHAnsi" w:hAnsiTheme="minorHAnsi" w:cstheme="minorHAnsi"/>
          <w:b/>
          <w:bCs/>
          <w:sz w:val="26"/>
          <w:szCs w:val="26"/>
        </w:rPr>
        <w:t xml:space="preserve"> director</w:t>
      </w:r>
      <w:r w:rsidR="008D2259" w:rsidRPr="004A63DF">
        <w:rPr>
          <w:rFonts w:asciiTheme="minorHAnsi" w:hAnsiTheme="minorHAnsi" w:cstheme="minorHAnsi"/>
          <w:b/>
          <w:bCs/>
          <w:sz w:val="26"/>
          <w:szCs w:val="26"/>
        </w:rPr>
        <w:t xml:space="preserve"> (CD)</w:t>
      </w:r>
    </w:p>
    <w:p w14:paraId="16C0F443" w14:textId="77777777" w:rsidR="00784E5D" w:rsidRPr="004A63DF" w:rsidRDefault="00784E5D" w:rsidP="00B474BD">
      <w:pPr>
        <w:numPr>
          <w:ilvl w:val="0"/>
          <w:numId w:val="28"/>
        </w:numPr>
        <w:tabs>
          <w:tab w:val="clear" w:pos="720"/>
        </w:tabs>
        <w:jc w:val="both"/>
        <w:rPr>
          <w:rFonts w:asciiTheme="minorHAnsi" w:hAnsiTheme="minorHAnsi" w:cstheme="minorHAnsi"/>
          <w:b/>
          <w:bCs/>
          <w:sz w:val="26"/>
          <w:szCs w:val="26"/>
        </w:rPr>
      </w:pPr>
      <w:r w:rsidRPr="004A63DF">
        <w:rPr>
          <w:rFonts w:asciiTheme="minorHAnsi" w:hAnsiTheme="minorHAnsi" w:cstheme="minorHAnsi"/>
          <w:b/>
          <w:bCs/>
          <w:sz w:val="26"/>
          <w:szCs w:val="26"/>
        </w:rPr>
        <w:t>Colegiul director Național </w:t>
      </w:r>
    </w:p>
    <w:p w14:paraId="2F430A8F" w14:textId="2422292A" w:rsidR="00784E5D" w:rsidRPr="004A63DF" w:rsidRDefault="00382C74" w:rsidP="00B474BD">
      <w:pPr>
        <w:pStyle w:val="Listparagraf"/>
        <w:numPr>
          <w:ilvl w:val="0"/>
          <w:numId w:val="36"/>
        </w:numPr>
        <w:jc w:val="both"/>
        <w:rPr>
          <w:rFonts w:asciiTheme="minorHAnsi" w:hAnsiTheme="minorHAnsi" w:cstheme="minorHAnsi"/>
          <w:b/>
          <w:bCs/>
          <w:i/>
          <w:iCs/>
          <w:sz w:val="26"/>
          <w:szCs w:val="26"/>
        </w:rPr>
      </w:pPr>
      <w:r w:rsidRPr="004A63DF">
        <w:rPr>
          <w:rFonts w:asciiTheme="minorHAnsi" w:hAnsiTheme="minorHAnsi" w:cstheme="minorHAnsi"/>
          <w:b/>
          <w:bCs/>
          <w:i/>
          <w:iCs/>
          <w:sz w:val="26"/>
          <w:szCs w:val="26"/>
        </w:rPr>
        <w:t>Cadrul legal</w:t>
      </w:r>
    </w:p>
    <w:p w14:paraId="18EC4D12" w14:textId="13472AFB" w:rsidR="00784E5D" w:rsidRPr="004A63DF" w:rsidRDefault="00EF22E5" w:rsidP="00B474BD">
      <w:pPr>
        <w:jc w:val="both"/>
        <w:rPr>
          <w:rFonts w:asciiTheme="minorHAnsi" w:hAnsiTheme="minorHAnsi" w:cstheme="minorHAnsi"/>
          <w:sz w:val="26"/>
          <w:szCs w:val="26"/>
        </w:rPr>
      </w:pPr>
      <w:r w:rsidRPr="004A63DF">
        <w:rPr>
          <w:rFonts w:asciiTheme="minorHAnsi" w:hAnsiTheme="minorHAnsi" w:cstheme="minorHAnsi"/>
          <w:sz w:val="26"/>
          <w:szCs w:val="26"/>
        </w:rPr>
        <w:t>Colegiul director reprezintă forul de conducere al OAR care coordonează activitatea curentă a Ordinului, fiind reglementată prin a</w:t>
      </w:r>
      <w:r w:rsidR="00784E5D" w:rsidRPr="004A63DF">
        <w:rPr>
          <w:rFonts w:asciiTheme="minorHAnsi" w:hAnsiTheme="minorHAnsi" w:cstheme="minorHAnsi"/>
          <w:sz w:val="26"/>
          <w:szCs w:val="26"/>
        </w:rPr>
        <w:t xml:space="preserve">rt. 32 din Legea nr. 184/ 2001 </w:t>
      </w:r>
      <w:r w:rsidRPr="004A63DF">
        <w:rPr>
          <w:rFonts w:asciiTheme="minorHAnsi" w:hAnsiTheme="minorHAnsi" w:cstheme="minorHAnsi"/>
          <w:sz w:val="26"/>
          <w:szCs w:val="26"/>
        </w:rPr>
        <w:t xml:space="preserve"> precum și a</w:t>
      </w:r>
      <w:r w:rsidR="00784E5D" w:rsidRPr="004A63DF">
        <w:rPr>
          <w:rFonts w:asciiTheme="minorHAnsi" w:hAnsiTheme="minorHAnsi" w:cstheme="minorHAnsi"/>
          <w:sz w:val="26"/>
          <w:szCs w:val="26"/>
        </w:rPr>
        <w:t>rt. 32-34 din ROF</w:t>
      </w:r>
      <w:r w:rsidRPr="004A63DF">
        <w:rPr>
          <w:rFonts w:asciiTheme="minorHAnsi" w:hAnsiTheme="minorHAnsi" w:cstheme="minorHAnsi"/>
          <w:sz w:val="26"/>
          <w:szCs w:val="26"/>
        </w:rPr>
        <w:t xml:space="preserve">. </w:t>
      </w:r>
    </w:p>
    <w:p w14:paraId="3C256326" w14:textId="59C9D275" w:rsidR="008D2259" w:rsidRPr="004A63DF" w:rsidRDefault="008D2259" w:rsidP="00B474BD">
      <w:pPr>
        <w:pStyle w:val="Listparagraf"/>
        <w:numPr>
          <w:ilvl w:val="0"/>
          <w:numId w:val="36"/>
        </w:numPr>
        <w:jc w:val="both"/>
        <w:rPr>
          <w:rFonts w:asciiTheme="minorHAnsi" w:hAnsiTheme="minorHAnsi" w:cstheme="minorHAnsi"/>
          <w:b/>
          <w:bCs/>
          <w:sz w:val="26"/>
          <w:szCs w:val="26"/>
        </w:rPr>
      </w:pPr>
      <w:r w:rsidRPr="004A63DF">
        <w:rPr>
          <w:rFonts w:asciiTheme="minorHAnsi" w:hAnsiTheme="minorHAnsi" w:cstheme="minorHAnsi"/>
          <w:b/>
          <w:bCs/>
          <w:sz w:val="26"/>
          <w:szCs w:val="26"/>
        </w:rPr>
        <w:t>Organizarea ședințelor CD</w:t>
      </w:r>
    </w:p>
    <w:p w14:paraId="58BC99C3" w14:textId="58FB4F7D"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Pentru început, subliniem că ședințele Colegiului director pot fi ordinare sau extraordinare.</w:t>
      </w:r>
      <w:r w:rsidRPr="004A63DF">
        <w:rPr>
          <w:rFonts w:asciiTheme="minorHAnsi" w:hAnsiTheme="minorHAnsi" w:cstheme="minorHAnsi"/>
          <w:sz w:val="26"/>
          <w:szCs w:val="26"/>
          <w:vertAlign w:val="superscript"/>
        </w:rPr>
        <w:footnoteReference w:id="4"/>
      </w:r>
      <w:r w:rsidRPr="004A63DF">
        <w:rPr>
          <w:rFonts w:asciiTheme="minorHAnsi" w:hAnsiTheme="minorHAnsi" w:cstheme="minorHAnsi"/>
          <w:sz w:val="26"/>
          <w:szCs w:val="26"/>
        </w:rPr>
        <w:t xml:space="preserve"> Astfel, din cuprinsul art.34 din ROF, constatăm că ședințele ordinare sunt cele susținute lunar la convocarea Președintelui Ordinului cu minim 5 zile înainte, în timp ce cele extraordinare pot fi întrunite ori de câte ori este necesar, la convocarea președintelui, din inițiativă proprie sau la cererea a cel puțin 4 dintre membrii CD. </w:t>
      </w:r>
    </w:p>
    <w:p w14:paraId="5663AF78"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Cu privire la modul de desfășurare al ședințelor CD, observăm că, din interpretarea </w:t>
      </w:r>
      <w:r w:rsidRPr="004A63DF">
        <w:rPr>
          <w:rFonts w:asciiTheme="minorHAnsi" w:hAnsiTheme="minorHAnsi" w:cstheme="minorHAnsi"/>
          <w:i/>
          <w:iCs/>
          <w:sz w:val="26"/>
          <w:szCs w:val="26"/>
        </w:rPr>
        <w:t xml:space="preserve">per a </w:t>
      </w:r>
      <w:proofErr w:type="spellStart"/>
      <w:r w:rsidRPr="004A63DF">
        <w:rPr>
          <w:rFonts w:asciiTheme="minorHAnsi" w:hAnsiTheme="minorHAnsi" w:cstheme="minorHAnsi"/>
          <w:i/>
          <w:iCs/>
          <w:sz w:val="26"/>
          <w:szCs w:val="26"/>
        </w:rPr>
        <w:t>contrario</w:t>
      </w:r>
      <w:proofErr w:type="spellEnd"/>
      <w:r w:rsidRPr="004A63DF">
        <w:rPr>
          <w:rFonts w:asciiTheme="minorHAnsi" w:hAnsiTheme="minorHAnsi" w:cstheme="minorHAnsi"/>
          <w:i/>
          <w:iCs/>
          <w:sz w:val="26"/>
          <w:szCs w:val="26"/>
        </w:rPr>
        <w:t xml:space="preserve"> a  </w:t>
      </w:r>
      <w:r w:rsidRPr="004A63DF">
        <w:rPr>
          <w:rFonts w:asciiTheme="minorHAnsi" w:hAnsiTheme="minorHAnsi" w:cstheme="minorHAnsi"/>
          <w:sz w:val="26"/>
          <w:szCs w:val="26"/>
        </w:rPr>
        <w:t>dispozițiilor  art. 34 alin. (4) din ROF care reglementează că, doar în cazurile expres prevăzute, prin excepție de la regula generală,  ședințele CD pot fi susținute online, deducem că, în mod obișnuit, atât ședința ordinară, cât și cea extraordinară a CD trebuie să se întrunească într-un spațiu fizic. </w:t>
      </w:r>
    </w:p>
    <w:p w14:paraId="494F826F" w14:textId="77777777" w:rsidR="00784E5D" w:rsidRPr="004A63DF" w:rsidRDefault="00784E5D" w:rsidP="00B474BD">
      <w:pPr>
        <w:ind w:left="720"/>
        <w:jc w:val="both"/>
        <w:rPr>
          <w:rFonts w:asciiTheme="minorHAnsi" w:hAnsiTheme="minorHAnsi" w:cstheme="minorHAnsi"/>
          <w:sz w:val="26"/>
          <w:szCs w:val="26"/>
        </w:rPr>
      </w:pPr>
      <w:r w:rsidRPr="004A63DF">
        <w:rPr>
          <w:rFonts w:asciiTheme="minorHAnsi" w:hAnsiTheme="minorHAnsi" w:cstheme="minorHAnsi"/>
          <w:i/>
          <w:iCs/>
          <w:sz w:val="26"/>
          <w:szCs w:val="26"/>
        </w:rPr>
        <w:t xml:space="preserve">Art. 34 alin. (4) din ROF: Fac </w:t>
      </w:r>
      <w:proofErr w:type="spellStart"/>
      <w:r w:rsidRPr="004A63DF">
        <w:rPr>
          <w:rFonts w:asciiTheme="minorHAnsi" w:hAnsiTheme="minorHAnsi" w:cstheme="minorHAnsi"/>
          <w:i/>
          <w:iCs/>
          <w:sz w:val="26"/>
          <w:szCs w:val="26"/>
        </w:rPr>
        <w:t>excepţie</w:t>
      </w:r>
      <w:proofErr w:type="spellEnd"/>
      <w:r w:rsidRPr="004A63DF">
        <w:rPr>
          <w:rFonts w:asciiTheme="minorHAnsi" w:hAnsiTheme="minorHAnsi" w:cstheme="minorHAnsi"/>
          <w:i/>
          <w:iCs/>
          <w:sz w:val="26"/>
          <w:szCs w:val="26"/>
        </w:rPr>
        <w:t xml:space="preserve"> de la prevederile alin. (3) cazurile de </w:t>
      </w:r>
      <w:proofErr w:type="spellStart"/>
      <w:r w:rsidRPr="004A63DF">
        <w:rPr>
          <w:rFonts w:asciiTheme="minorHAnsi" w:hAnsiTheme="minorHAnsi" w:cstheme="minorHAnsi"/>
          <w:i/>
          <w:iCs/>
          <w:sz w:val="26"/>
          <w:szCs w:val="26"/>
        </w:rPr>
        <w:t>urgenţă</w:t>
      </w:r>
      <w:proofErr w:type="spellEnd"/>
      <w:r w:rsidRPr="004A63DF">
        <w:rPr>
          <w:rFonts w:asciiTheme="minorHAnsi" w:hAnsiTheme="minorHAnsi" w:cstheme="minorHAnsi"/>
          <w:i/>
          <w:iCs/>
          <w:sz w:val="26"/>
          <w:szCs w:val="26"/>
        </w:rPr>
        <w:t xml:space="preserve"> care impun adoptarea unei hotărâri, </w:t>
      </w:r>
      <w:proofErr w:type="spellStart"/>
      <w:r w:rsidRPr="004A63DF">
        <w:rPr>
          <w:rFonts w:asciiTheme="minorHAnsi" w:hAnsiTheme="minorHAnsi" w:cstheme="minorHAnsi"/>
          <w:i/>
          <w:iCs/>
          <w:sz w:val="26"/>
          <w:szCs w:val="26"/>
        </w:rPr>
        <w:t>situaţie</w:t>
      </w:r>
      <w:proofErr w:type="spellEnd"/>
      <w:r w:rsidRPr="004A63DF">
        <w:rPr>
          <w:rFonts w:asciiTheme="minorHAnsi" w:hAnsiTheme="minorHAnsi" w:cstheme="minorHAnsi"/>
          <w:i/>
          <w:iCs/>
          <w:sz w:val="26"/>
          <w:szCs w:val="26"/>
        </w:rPr>
        <w:t xml:space="preserve"> în care membrii Colegiului director sunt </w:t>
      </w:r>
      <w:proofErr w:type="spellStart"/>
      <w:r w:rsidRPr="004A63DF">
        <w:rPr>
          <w:rFonts w:asciiTheme="minorHAnsi" w:hAnsiTheme="minorHAnsi" w:cstheme="minorHAnsi"/>
          <w:i/>
          <w:iCs/>
          <w:sz w:val="26"/>
          <w:szCs w:val="26"/>
        </w:rPr>
        <w:t>consultaţi</w:t>
      </w:r>
      <w:proofErr w:type="spellEnd"/>
      <w:r w:rsidRPr="004A63DF">
        <w:rPr>
          <w:rFonts w:asciiTheme="minorHAnsi" w:hAnsiTheme="minorHAnsi" w:cstheme="minorHAnsi"/>
          <w:i/>
          <w:iCs/>
          <w:sz w:val="26"/>
          <w:szCs w:val="26"/>
        </w:rPr>
        <w:t xml:space="preserve"> telefonic, votul va fi transmis </w:t>
      </w:r>
      <w:proofErr w:type="spellStart"/>
      <w:r w:rsidRPr="004A63DF">
        <w:rPr>
          <w:rFonts w:asciiTheme="minorHAnsi" w:hAnsiTheme="minorHAnsi" w:cstheme="minorHAnsi"/>
          <w:i/>
          <w:iCs/>
          <w:sz w:val="26"/>
          <w:szCs w:val="26"/>
        </w:rPr>
        <w:t>şi</w:t>
      </w:r>
      <w:proofErr w:type="spellEnd"/>
      <w:r w:rsidRPr="004A63DF">
        <w:rPr>
          <w:rFonts w:asciiTheme="minorHAnsi" w:hAnsiTheme="minorHAnsi" w:cstheme="minorHAnsi"/>
          <w:i/>
          <w:iCs/>
          <w:sz w:val="26"/>
          <w:szCs w:val="26"/>
        </w:rPr>
        <w:t xml:space="preserve"> în scris, în format electronic, iar ordinea de zi va cuprinde un singur punct.</w:t>
      </w:r>
    </w:p>
    <w:p w14:paraId="148A0717" w14:textId="6348110F"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Cu toate acestea, având în vedere măsurile de combatere a  răspândirii epidemiei</w:t>
      </w:r>
      <w:r w:rsidR="008D2259" w:rsidRPr="004A63DF">
        <w:rPr>
          <w:rFonts w:asciiTheme="minorHAnsi" w:hAnsiTheme="minorHAnsi" w:cstheme="minorHAnsi"/>
          <w:sz w:val="26"/>
          <w:szCs w:val="26"/>
        </w:rPr>
        <w:t xml:space="preserve"> COVID-19,</w:t>
      </w:r>
      <w:r w:rsidRPr="004A63DF">
        <w:rPr>
          <w:rFonts w:asciiTheme="minorHAnsi" w:hAnsiTheme="minorHAnsi" w:cstheme="minorHAnsi"/>
          <w:sz w:val="26"/>
          <w:szCs w:val="26"/>
        </w:rPr>
        <w:t xml:space="preserve"> conform cărora se recomandă evitarea contactului cu alte persoane</w:t>
      </w:r>
      <w:r w:rsidRPr="004A63DF">
        <w:rPr>
          <w:rFonts w:asciiTheme="minorHAnsi" w:hAnsiTheme="minorHAnsi" w:cstheme="minorHAnsi"/>
          <w:sz w:val="26"/>
          <w:szCs w:val="26"/>
          <w:vertAlign w:val="superscript"/>
        </w:rPr>
        <w:footnoteReference w:id="5"/>
      </w:r>
      <w:r w:rsidRPr="004A63DF">
        <w:rPr>
          <w:rFonts w:asciiTheme="minorHAnsi" w:hAnsiTheme="minorHAnsi" w:cstheme="minorHAnsi"/>
          <w:sz w:val="26"/>
          <w:szCs w:val="26"/>
        </w:rPr>
        <w:t xml:space="preserve">, a restricțiilor de circulație impuse prin Ordonanțele militare, precum și a </w:t>
      </w:r>
      <w:r w:rsidR="008D2259" w:rsidRPr="004A63DF">
        <w:rPr>
          <w:rFonts w:asciiTheme="minorHAnsi" w:hAnsiTheme="minorHAnsi" w:cstheme="minorHAnsi"/>
          <w:sz w:val="26"/>
          <w:szCs w:val="26"/>
        </w:rPr>
        <w:t>dispozițiilor</w:t>
      </w:r>
      <w:r w:rsidRPr="004A63DF">
        <w:rPr>
          <w:rFonts w:asciiTheme="minorHAnsi" w:hAnsiTheme="minorHAnsi" w:cstheme="minorHAnsi"/>
          <w:sz w:val="26"/>
          <w:szCs w:val="26"/>
        </w:rPr>
        <w:t xml:space="preserve"> privind măsurile speciale de protecție a persoanelor de peste 65 de ani</w:t>
      </w:r>
      <w:r w:rsidRPr="004A63DF">
        <w:rPr>
          <w:rFonts w:asciiTheme="minorHAnsi" w:hAnsiTheme="minorHAnsi" w:cstheme="minorHAnsi"/>
          <w:sz w:val="26"/>
          <w:szCs w:val="26"/>
          <w:vertAlign w:val="superscript"/>
        </w:rPr>
        <w:footnoteReference w:id="6"/>
      </w:r>
      <w:r w:rsidRPr="004A63DF">
        <w:rPr>
          <w:rFonts w:asciiTheme="minorHAnsi" w:hAnsiTheme="minorHAnsi" w:cstheme="minorHAnsi"/>
          <w:sz w:val="26"/>
          <w:szCs w:val="26"/>
        </w:rPr>
        <w:t xml:space="preserve">, </w:t>
      </w:r>
      <w:r w:rsidRPr="004A63DF">
        <w:rPr>
          <w:rFonts w:asciiTheme="minorHAnsi" w:hAnsiTheme="minorHAnsi" w:cstheme="minorHAnsi"/>
          <w:b/>
          <w:bCs/>
          <w:sz w:val="26"/>
          <w:szCs w:val="26"/>
        </w:rPr>
        <w:t>considerăm că organele de conducere ale Ordinului, în temeiul art. 84 alin. (2) din Decretul nr. 240/2020, pot stabili măsurile necesare pentru asigurarea desfășurării activității în condiții optime, cu respectarea regulilor de disciplină sanitară stabilite de autoritățile cu atribuții în domeniu.</w:t>
      </w:r>
    </w:p>
    <w:p w14:paraId="6439E0AE"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Cu privire la organul de conducere abilitat pentru a lua măsurile necesare pentru asigurarea desfășurării ședințelor CD în condiții optime, cu respectarea măsurilor sanitare instituite, opinăm că acesta este Președintele Ordinului, în temeiul art. 38 alin. (2) lit. a) coroborat cu art. 34 alin. (3) din ROF.  </w:t>
      </w:r>
    </w:p>
    <w:p w14:paraId="1B6D63D5" w14:textId="77777777" w:rsidR="00784E5D" w:rsidRPr="004A63DF" w:rsidRDefault="00784E5D" w:rsidP="00B474BD">
      <w:pPr>
        <w:ind w:left="720"/>
        <w:jc w:val="both"/>
        <w:rPr>
          <w:rFonts w:asciiTheme="minorHAnsi" w:hAnsiTheme="minorHAnsi" w:cstheme="minorHAnsi"/>
          <w:i/>
          <w:iCs/>
          <w:sz w:val="26"/>
          <w:szCs w:val="26"/>
        </w:rPr>
      </w:pPr>
      <w:r w:rsidRPr="004A63DF">
        <w:rPr>
          <w:rFonts w:asciiTheme="minorHAnsi" w:hAnsiTheme="minorHAnsi" w:cstheme="minorHAnsi"/>
          <w:i/>
          <w:iCs/>
          <w:sz w:val="26"/>
          <w:szCs w:val="26"/>
        </w:rPr>
        <w:t>Art. 38 alin. (2) Președintele Ordinului coordonează întreaga activitate a Ordinului și are următoarele atribuții principale: a) convoacă Colegiul director, Consiliul național, conduce ședințele și duce la îndeplinire hotărârile adoptate;</w:t>
      </w:r>
    </w:p>
    <w:p w14:paraId="4E9B9614" w14:textId="77777777" w:rsidR="00784E5D" w:rsidRPr="004A63DF" w:rsidRDefault="00784E5D" w:rsidP="00B474BD">
      <w:pPr>
        <w:ind w:left="720"/>
        <w:jc w:val="both"/>
        <w:rPr>
          <w:rFonts w:asciiTheme="minorHAnsi" w:hAnsiTheme="minorHAnsi" w:cstheme="minorHAnsi"/>
          <w:i/>
          <w:iCs/>
          <w:sz w:val="26"/>
          <w:szCs w:val="26"/>
        </w:rPr>
      </w:pPr>
      <w:r w:rsidRPr="004A63DF">
        <w:rPr>
          <w:rFonts w:asciiTheme="minorHAnsi" w:hAnsiTheme="minorHAnsi" w:cstheme="minorHAnsi"/>
          <w:i/>
          <w:iCs/>
          <w:sz w:val="26"/>
          <w:szCs w:val="26"/>
        </w:rPr>
        <w:t>art. 34 (3) Ședințele sunt convocate cu cel puțin 5 zile înainte, iar convocarea va cuprinde locul, data, ora de desfășurare, ordinea de zi stabilită și materialele supuse dezbaterii și aprobării.</w:t>
      </w:r>
    </w:p>
    <w:p w14:paraId="41D963D8" w14:textId="68D8C455"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Astfel, având în vedere atribuțiile colegiului director descrise </w:t>
      </w:r>
      <w:r w:rsidR="008D2259" w:rsidRPr="004A63DF">
        <w:rPr>
          <w:rFonts w:asciiTheme="minorHAnsi" w:hAnsiTheme="minorHAnsi" w:cstheme="minorHAnsi"/>
          <w:sz w:val="26"/>
          <w:szCs w:val="26"/>
        </w:rPr>
        <w:t>în</w:t>
      </w:r>
      <w:r w:rsidRPr="004A63DF">
        <w:rPr>
          <w:rFonts w:asciiTheme="minorHAnsi" w:hAnsiTheme="minorHAnsi" w:cstheme="minorHAnsi"/>
          <w:sz w:val="26"/>
          <w:szCs w:val="26"/>
        </w:rPr>
        <w:t xml:space="preserve"> art. 33 din ROF precum și că potrivit art. 34 alin. (6) din ROF</w:t>
      </w:r>
      <w:r w:rsidRPr="004A63DF">
        <w:rPr>
          <w:rFonts w:asciiTheme="minorHAnsi" w:hAnsiTheme="minorHAnsi" w:cstheme="minorHAnsi"/>
          <w:sz w:val="26"/>
          <w:szCs w:val="26"/>
          <w:vertAlign w:val="superscript"/>
        </w:rPr>
        <w:footnoteReference w:id="7"/>
      </w:r>
      <w:r w:rsidRPr="004A63DF">
        <w:rPr>
          <w:rFonts w:asciiTheme="minorHAnsi" w:hAnsiTheme="minorHAnsi" w:cstheme="minorHAnsi"/>
          <w:sz w:val="26"/>
          <w:szCs w:val="26"/>
        </w:rPr>
        <w:t xml:space="preserve"> hotărârile acestuia sunt adoptate prin vot deschis exprimat de majoritatea simplă a membrilor prezenți, considerăm că ședințele Colegiului director pot fi susținute, pe parcursul menținerii stării de urgență în mediul online. După cum am precizat și cu ocazia analizării situațiilor similare privitoare la forurile de conducere superioare, mijloace tehnice care asigură cadrul necesar pentru desfășurarea dezbaterilor în condiții optime trebuie să permită participarea simultană a tuturor persoanelor participante (membrii CD, secretarul general sau alte persoane invitate potrivit art. 34 alin.(5), teza a doua</w:t>
      </w:r>
      <w:r w:rsidRPr="004A63DF">
        <w:rPr>
          <w:rFonts w:asciiTheme="minorHAnsi" w:hAnsiTheme="minorHAnsi" w:cstheme="minorHAnsi"/>
          <w:sz w:val="26"/>
          <w:szCs w:val="26"/>
          <w:vertAlign w:val="superscript"/>
        </w:rPr>
        <w:footnoteReference w:id="8"/>
      </w:r>
      <w:r w:rsidRPr="004A63DF">
        <w:rPr>
          <w:rFonts w:asciiTheme="minorHAnsi" w:hAnsiTheme="minorHAnsi" w:cstheme="minorHAnsi"/>
          <w:sz w:val="26"/>
          <w:szCs w:val="26"/>
        </w:rPr>
        <w:t>), identificarea persoanelor participante, posibilitatea exprimării votului deschis</w:t>
      </w:r>
      <w:r w:rsidR="003E5F8A" w:rsidRPr="004A63DF">
        <w:rPr>
          <w:rFonts w:asciiTheme="minorHAnsi" w:hAnsiTheme="minorHAnsi" w:cstheme="minorHAnsi"/>
          <w:sz w:val="26"/>
          <w:szCs w:val="26"/>
        </w:rPr>
        <w:t xml:space="preserve"> și,</w:t>
      </w:r>
      <w:r w:rsidRPr="004A63DF">
        <w:rPr>
          <w:rFonts w:asciiTheme="minorHAnsi" w:hAnsiTheme="minorHAnsi" w:cstheme="minorHAnsi"/>
          <w:sz w:val="26"/>
          <w:szCs w:val="26"/>
        </w:rPr>
        <w:t xml:space="preserve"> în același timp</w:t>
      </w:r>
      <w:r w:rsidR="003E5F8A" w:rsidRPr="004A63DF">
        <w:rPr>
          <w:rFonts w:asciiTheme="minorHAnsi" w:hAnsiTheme="minorHAnsi" w:cstheme="minorHAnsi"/>
          <w:sz w:val="26"/>
          <w:szCs w:val="26"/>
        </w:rPr>
        <w:t>,</w:t>
      </w:r>
      <w:r w:rsidRPr="004A63DF">
        <w:rPr>
          <w:rFonts w:asciiTheme="minorHAnsi" w:hAnsiTheme="minorHAnsi" w:cstheme="minorHAnsi"/>
          <w:sz w:val="26"/>
          <w:szCs w:val="26"/>
        </w:rPr>
        <w:t xml:space="preserve"> să asigure securitatea canalului de comunicare. </w:t>
      </w:r>
    </w:p>
    <w:p w14:paraId="4BD8227F" w14:textId="3F314844"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Prin urmare, în condițiile în care se agreează desfășurarea ședințelor CD în mediul on-line, observăm că atât conținutul convocării prevăzut la art. 34 alin. (3) din ROF</w:t>
      </w:r>
      <w:r w:rsidRPr="004A63DF">
        <w:rPr>
          <w:rFonts w:asciiTheme="minorHAnsi" w:hAnsiTheme="minorHAnsi" w:cstheme="minorHAnsi"/>
          <w:sz w:val="26"/>
          <w:szCs w:val="26"/>
          <w:vertAlign w:val="superscript"/>
        </w:rPr>
        <w:footnoteReference w:id="9"/>
      </w:r>
      <w:r w:rsidRPr="004A63DF">
        <w:rPr>
          <w:rFonts w:asciiTheme="minorHAnsi" w:hAnsiTheme="minorHAnsi" w:cstheme="minorHAnsi"/>
          <w:sz w:val="26"/>
          <w:szCs w:val="26"/>
        </w:rPr>
        <w:t xml:space="preserve">, cât </w:t>
      </w:r>
      <w:r w:rsidR="003E5F8A" w:rsidRPr="004A63DF">
        <w:rPr>
          <w:rFonts w:asciiTheme="minorHAnsi" w:hAnsiTheme="minorHAnsi" w:cstheme="minorHAnsi"/>
          <w:sz w:val="26"/>
          <w:szCs w:val="26"/>
        </w:rPr>
        <w:t xml:space="preserve">și </w:t>
      </w:r>
      <w:r w:rsidRPr="004A63DF">
        <w:rPr>
          <w:rFonts w:asciiTheme="minorHAnsi" w:hAnsiTheme="minorHAnsi" w:cstheme="minorHAnsi"/>
          <w:sz w:val="26"/>
          <w:szCs w:val="26"/>
        </w:rPr>
        <w:t>modalitatea de atestare a participării membrilor la dezbateri </w:t>
      </w:r>
      <w:r w:rsidR="003E5F8A" w:rsidRPr="004A63DF">
        <w:rPr>
          <w:rFonts w:asciiTheme="minorHAnsi" w:hAnsiTheme="minorHAnsi" w:cstheme="minorHAnsi"/>
          <w:sz w:val="26"/>
          <w:szCs w:val="26"/>
        </w:rPr>
        <w:t>au nevoie să fie adaptate</w:t>
      </w:r>
      <w:r w:rsidRPr="004A63DF">
        <w:rPr>
          <w:rFonts w:asciiTheme="minorHAnsi" w:hAnsiTheme="minorHAnsi" w:cstheme="minorHAnsi"/>
          <w:sz w:val="26"/>
          <w:szCs w:val="26"/>
        </w:rPr>
        <w:t>. </w:t>
      </w:r>
    </w:p>
    <w:p w14:paraId="3DB0317C" w14:textId="25E701DD"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În situația în care organele de conducere OAR hotărăsc comutarea susținerii ședințelor CD în mediul online</w:t>
      </w:r>
      <w:r w:rsidR="003E5F8A" w:rsidRPr="004A63DF">
        <w:rPr>
          <w:rFonts w:asciiTheme="minorHAnsi" w:hAnsiTheme="minorHAnsi" w:cstheme="minorHAnsi"/>
          <w:sz w:val="26"/>
          <w:szCs w:val="26"/>
        </w:rPr>
        <w:t>,</w:t>
      </w:r>
      <w:r w:rsidRPr="004A63DF">
        <w:rPr>
          <w:rFonts w:asciiTheme="minorHAnsi" w:hAnsiTheme="minorHAnsi" w:cstheme="minorHAnsi"/>
          <w:sz w:val="26"/>
          <w:szCs w:val="26"/>
        </w:rPr>
        <w:t xml:space="preserve"> ca măsură necesară pentru prevenirea răspândirii COVID-19, opinăm că acestea vor trebui </w:t>
      </w:r>
      <w:r w:rsidR="003E5F8A" w:rsidRPr="004A63DF">
        <w:rPr>
          <w:rFonts w:asciiTheme="minorHAnsi" w:hAnsiTheme="minorHAnsi" w:cstheme="minorHAnsi"/>
          <w:sz w:val="26"/>
          <w:szCs w:val="26"/>
        </w:rPr>
        <w:t xml:space="preserve">să precizeze </w:t>
      </w:r>
      <w:r w:rsidRPr="004A63DF">
        <w:rPr>
          <w:rFonts w:asciiTheme="minorHAnsi" w:hAnsiTheme="minorHAnsi" w:cstheme="minorHAnsi"/>
          <w:sz w:val="26"/>
          <w:szCs w:val="26"/>
        </w:rPr>
        <w:t>prin actul de convocare a ședințelor că ședința se va ține în mediul onli</w:t>
      </w:r>
      <w:r w:rsidR="003E5F8A" w:rsidRPr="004A63DF">
        <w:rPr>
          <w:rFonts w:asciiTheme="minorHAnsi" w:hAnsiTheme="minorHAnsi" w:cstheme="minorHAnsi"/>
          <w:sz w:val="26"/>
          <w:szCs w:val="26"/>
        </w:rPr>
        <w:t>ne. E</w:t>
      </w:r>
      <w:r w:rsidRPr="004A63DF">
        <w:rPr>
          <w:rFonts w:asciiTheme="minorHAnsi" w:hAnsiTheme="minorHAnsi" w:cstheme="minorHAnsi"/>
          <w:sz w:val="26"/>
          <w:szCs w:val="26"/>
        </w:rPr>
        <w:t>lementel</w:t>
      </w:r>
      <w:r w:rsidR="003E5F8A" w:rsidRPr="004A63DF">
        <w:rPr>
          <w:rFonts w:asciiTheme="minorHAnsi" w:hAnsiTheme="minorHAnsi" w:cstheme="minorHAnsi"/>
          <w:sz w:val="26"/>
          <w:szCs w:val="26"/>
        </w:rPr>
        <w:t>e necesare</w:t>
      </w:r>
      <w:r w:rsidRPr="004A63DF">
        <w:rPr>
          <w:rFonts w:asciiTheme="minorHAnsi" w:hAnsiTheme="minorHAnsi" w:cstheme="minorHAnsi"/>
          <w:sz w:val="26"/>
          <w:szCs w:val="26"/>
        </w:rPr>
        <w:t xml:space="preserve"> care permit accesul la întrunirea online (incluzând nume utilizator, parola sau adresa de acces, dacă este cazul) pot fi transmise ulterior convocării, în timp util.   </w:t>
      </w:r>
    </w:p>
    <w:p w14:paraId="2B674999" w14:textId="58F0BACB"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Cât privește prezența persoanelor la dezbateri, constatăm că în mod obișnuit aceasta se atestă prin lista de prezență semnată de către membrii participanți. În lipsa întocmirii efective a acestei liste, atât timp cât aceasta nu este reglementată în mod expres, considerăm că declararea prezenței de către fiecare membru în parte, însoțită de menționarea acestui fapt în procesul-verbal al ședinței, este suficient pentru ca președintele împreună cu secretarul de ședință să confirme participarea </w:t>
      </w:r>
      <w:r w:rsidR="003E5F8A" w:rsidRPr="004A63DF">
        <w:rPr>
          <w:rFonts w:asciiTheme="minorHAnsi" w:hAnsiTheme="minorHAnsi" w:cstheme="minorHAnsi"/>
          <w:sz w:val="26"/>
          <w:szCs w:val="26"/>
        </w:rPr>
        <w:t>membrilor</w:t>
      </w:r>
      <w:r w:rsidR="00E45593" w:rsidRPr="004A63DF">
        <w:rPr>
          <w:rFonts w:asciiTheme="minorHAnsi" w:hAnsiTheme="minorHAnsi" w:cstheme="minorHAnsi"/>
          <w:sz w:val="26"/>
          <w:szCs w:val="26"/>
        </w:rPr>
        <w:t>,</w:t>
      </w:r>
      <w:r w:rsidRPr="004A63DF">
        <w:rPr>
          <w:rFonts w:asciiTheme="minorHAnsi" w:hAnsiTheme="minorHAnsi" w:cstheme="minorHAnsi"/>
          <w:sz w:val="26"/>
          <w:szCs w:val="26"/>
        </w:rPr>
        <w:t xml:space="preserve"> stabilir</w:t>
      </w:r>
      <w:r w:rsidR="00E45593" w:rsidRPr="004A63DF">
        <w:rPr>
          <w:rFonts w:asciiTheme="minorHAnsi" w:hAnsiTheme="minorHAnsi" w:cstheme="minorHAnsi"/>
          <w:sz w:val="26"/>
          <w:szCs w:val="26"/>
        </w:rPr>
        <w:t>ea</w:t>
      </w:r>
      <w:r w:rsidRPr="004A63DF">
        <w:rPr>
          <w:rFonts w:asciiTheme="minorHAnsi" w:hAnsiTheme="minorHAnsi" w:cstheme="minorHAnsi"/>
          <w:sz w:val="26"/>
          <w:szCs w:val="26"/>
        </w:rPr>
        <w:t xml:space="preserve"> cvorumului și declararea ședinței CD statutară.  </w:t>
      </w:r>
    </w:p>
    <w:p w14:paraId="12CBDB19" w14:textId="3B8FC476"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Menționăm că, în situația desfășurării ședințelor online, celelalte reglementări cu privire la activitatea Colegiului Director rămân neschimbate. </w:t>
      </w:r>
    </w:p>
    <w:p w14:paraId="0B8E7C8D" w14:textId="77777777" w:rsidR="00784E5D" w:rsidRPr="004A63DF" w:rsidRDefault="00784E5D" w:rsidP="00B474BD">
      <w:pPr>
        <w:numPr>
          <w:ilvl w:val="0"/>
          <w:numId w:val="29"/>
        </w:numPr>
        <w:jc w:val="both"/>
        <w:rPr>
          <w:rFonts w:asciiTheme="minorHAnsi" w:hAnsiTheme="minorHAnsi" w:cstheme="minorHAnsi"/>
          <w:b/>
          <w:bCs/>
          <w:sz w:val="26"/>
          <w:szCs w:val="26"/>
        </w:rPr>
      </w:pPr>
      <w:r w:rsidRPr="004A63DF">
        <w:rPr>
          <w:rFonts w:asciiTheme="minorHAnsi" w:hAnsiTheme="minorHAnsi" w:cstheme="minorHAnsi"/>
          <w:b/>
          <w:bCs/>
          <w:sz w:val="26"/>
          <w:szCs w:val="26"/>
        </w:rPr>
        <w:t>Colegiul director teritorial </w:t>
      </w:r>
    </w:p>
    <w:p w14:paraId="3997C0F5" w14:textId="0C35B9B4" w:rsidR="00784E5D" w:rsidRPr="004A63DF" w:rsidRDefault="00CF1010" w:rsidP="00B474BD">
      <w:pPr>
        <w:jc w:val="both"/>
        <w:rPr>
          <w:rFonts w:asciiTheme="minorHAnsi" w:hAnsiTheme="minorHAnsi" w:cstheme="minorHAnsi"/>
          <w:sz w:val="26"/>
          <w:szCs w:val="26"/>
        </w:rPr>
      </w:pPr>
      <w:r w:rsidRPr="004A63DF">
        <w:rPr>
          <w:rFonts w:asciiTheme="minorHAnsi" w:hAnsiTheme="minorHAnsi" w:cstheme="minorHAnsi"/>
          <w:sz w:val="26"/>
          <w:szCs w:val="26"/>
        </w:rPr>
        <w:t>Colegiul director teritorial este guvernat de prevederile a</w:t>
      </w:r>
      <w:r w:rsidR="00784E5D" w:rsidRPr="004A63DF">
        <w:rPr>
          <w:rFonts w:asciiTheme="minorHAnsi" w:hAnsiTheme="minorHAnsi" w:cstheme="minorHAnsi"/>
          <w:sz w:val="26"/>
          <w:szCs w:val="26"/>
        </w:rPr>
        <w:t>rt. 34-38 din Regulamentul Cadru</w:t>
      </w:r>
      <w:r w:rsidRPr="004A63DF">
        <w:rPr>
          <w:rFonts w:asciiTheme="minorHAnsi" w:hAnsiTheme="minorHAnsi" w:cstheme="minorHAnsi"/>
          <w:sz w:val="26"/>
          <w:szCs w:val="26"/>
        </w:rPr>
        <w:t>.</w:t>
      </w:r>
      <w:r w:rsidR="00784E5D" w:rsidRPr="004A63DF">
        <w:rPr>
          <w:rFonts w:asciiTheme="minorHAnsi" w:hAnsiTheme="minorHAnsi" w:cstheme="minorHAnsi"/>
          <w:sz w:val="26"/>
          <w:szCs w:val="26"/>
        </w:rPr>
        <w:t>  </w:t>
      </w:r>
    </w:p>
    <w:p w14:paraId="014FF412" w14:textId="260902DF"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Din analiza dispozițiilor mai sus menționate, observăm că atât atribuțiile, cât și modul de desfășurare al ședințelor Colegiului director teritorial corespund Colegiul</w:t>
      </w:r>
      <w:r w:rsidR="008E28A1" w:rsidRPr="004A63DF">
        <w:rPr>
          <w:rFonts w:asciiTheme="minorHAnsi" w:hAnsiTheme="minorHAnsi" w:cstheme="minorHAnsi"/>
          <w:sz w:val="26"/>
          <w:szCs w:val="26"/>
        </w:rPr>
        <w:t>ui</w:t>
      </w:r>
      <w:r w:rsidRPr="004A63DF">
        <w:rPr>
          <w:rFonts w:asciiTheme="minorHAnsi" w:hAnsiTheme="minorHAnsi" w:cstheme="minorHAnsi"/>
          <w:sz w:val="26"/>
          <w:szCs w:val="26"/>
        </w:rPr>
        <w:t xml:space="preserve"> </w:t>
      </w:r>
      <w:r w:rsidR="008E28A1" w:rsidRPr="004A63DF">
        <w:rPr>
          <w:rFonts w:asciiTheme="minorHAnsi" w:hAnsiTheme="minorHAnsi" w:cstheme="minorHAnsi"/>
          <w:sz w:val="26"/>
          <w:szCs w:val="26"/>
        </w:rPr>
        <w:t>d</w:t>
      </w:r>
      <w:r w:rsidRPr="004A63DF">
        <w:rPr>
          <w:rFonts w:asciiTheme="minorHAnsi" w:hAnsiTheme="minorHAnsi" w:cstheme="minorHAnsi"/>
          <w:sz w:val="26"/>
          <w:szCs w:val="26"/>
        </w:rPr>
        <w:t xml:space="preserve">irector </w:t>
      </w:r>
      <w:r w:rsidR="008E28A1" w:rsidRPr="004A63DF">
        <w:rPr>
          <w:rFonts w:asciiTheme="minorHAnsi" w:hAnsiTheme="minorHAnsi" w:cstheme="minorHAnsi"/>
          <w:sz w:val="26"/>
          <w:szCs w:val="26"/>
        </w:rPr>
        <w:t>n</w:t>
      </w:r>
      <w:r w:rsidRPr="004A63DF">
        <w:rPr>
          <w:rFonts w:asciiTheme="minorHAnsi" w:hAnsiTheme="minorHAnsi" w:cstheme="minorHAnsi"/>
          <w:sz w:val="26"/>
          <w:szCs w:val="26"/>
        </w:rPr>
        <w:t xml:space="preserve">ațional. Prin urmare, constatăm că soluția și </w:t>
      </w:r>
      <w:r w:rsidR="00E45593" w:rsidRPr="004A63DF">
        <w:rPr>
          <w:rFonts w:asciiTheme="minorHAnsi" w:hAnsiTheme="minorHAnsi" w:cstheme="minorHAnsi"/>
          <w:sz w:val="26"/>
          <w:szCs w:val="26"/>
        </w:rPr>
        <w:t>considerentele</w:t>
      </w:r>
      <w:r w:rsidRPr="004A63DF">
        <w:rPr>
          <w:rFonts w:asciiTheme="minorHAnsi" w:hAnsiTheme="minorHAnsi" w:cstheme="minorHAnsi"/>
          <w:sz w:val="26"/>
          <w:szCs w:val="26"/>
        </w:rPr>
        <w:t xml:space="preserve"> referitoare la cel din urmă for de conducere sunt valabile și în cazul ședințelor Colegiilor directoare teritorial</w:t>
      </w:r>
      <w:r w:rsidR="008E28A1" w:rsidRPr="004A63DF">
        <w:rPr>
          <w:rFonts w:asciiTheme="minorHAnsi" w:hAnsiTheme="minorHAnsi" w:cstheme="minorHAnsi"/>
          <w:sz w:val="26"/>
          <w:szCs w:val="26"/>
        </w:rPr>
        <w:t>e</w:t>
      </w:r>
      <w:r w:rsidRPr="004A63DF">
        <w:rPr>
          <w:rFonts w:asciiTheme="minorHAnsi" w:hAnsiTheme="minorHAnsi" w:cstheme="minorHAnsi"/>
          <w:sz w:val="26"/>
          <w:szCs w:val="26"/>
        </w:rPr>
        <w:t xml:space="preserve"> din cadrul Filialelor OAR. </w:t>
      </w:r>
    </w:p>
    <w:p w14:paraId="73530537" w14:textId="58F73FA7" w:rsidR="00784E5D" w:rsidRPr="004A63DF" w:rsidRDefault="00E45593" w:rsidP="00B474BD">
      <w:pPr>
        <w:jc w:val="both"/>
        <w:rPr>
          <w:rFonts w:asciiTheme="minorHAnsi" w:hAnsiTheme="minorHAnsi" w:cstheme="minorHAnsi"/>
          <w:sz w:val="26"/>
          <w:szCs w:val="26"/>
        </w:rPr>
      </w:pPr>
      <w:r w:rsidRPr="004A63DF">
        <w:rPr>
          <w:rFonts w:asciiTheme="minorHAnsi" w:hAnsiTheme="minorHAnsi" w:cstheme="minorHAnsi"/>
          <w:sz w:val="26"/>
          <w:szCs w:val="26"/>
        </w:rPr>
        <w:t>P</w:t>
      </w:r>
      <w:r w:rsidR="00784E5D" w:rsidRPr="004A63DF">
        <w:rPr>
          <w:rFonts w:asciiTheme="minorHAnsi" w:hAnsiTheme="minorHAnsi" w:cstheme="minorHAnsi"/>
          <w:sz w:val="26"/>
          <w:szCs w:val="26"/>
        </w:rPr>
        <w:t>recizăm că soluția propusă este corespunzătoare dispozițiilor Regulamentului cadru, urmând ca acestea să se completeze cu prevederile Regulamentelor de organizare și funcționare proprii ale filialelor.  </w:t>
      </w:r>
    </w:p>
    <w:p w14:paraId="52FC1567" w14:textId="77777777" w:rsidR="00784E5D" w:rsidRPr="004A63DF" w:rsidRDefault="00784E5D" w:rsidP="00B474BD">
      <w:pPr>
        <w:jc w:val="both"/>
        <w:rPr>
          <w:rFonts w:asciiTheme="minorHAnsi" w:hAnsiTheme="minorHAnsi" w:cstheme="minorHAnsi"/>
          <w:sz w:val="26"/>
          <w:szCs w:val="26"/>
        </w:rPr>
      </w:pPr>
    </w:p>
    <w:p w14:paraId="2BCDF08D" w14:textId="0592654B" w:rsidR="00784E5D" w:rsidRPr="004A63DF" w:rsidRDefault="00B474BD" w:rsidP="00B474BD">
      <w:pPr>
        <w:jc w:val="center"/>
        <w:rPr>
          <w:rFonts w:asciiTheme="minorHAnsi" w:hAnsiTheme="minorHAnsi" w:cstheme="minorHAnsi"/>
          <w:sz w:val="26"/>
          <w:szCs w:val="26"/>
        </w:rPr>
      </w:pPr>
      <w:r w:rsidRPr="004A63DF">
        <w:rPr>
          <w:rFonts w:asciiTheme="minorHAnsi" w:hAnsiTheme="minorHAnsi" w:cstheme="minorHAnsi"/>
          <w:b/>
          <w:bCs/>
          <w:sz w:val="26"/>
          <w:szCs w:val="26"/>
        </w:rPr>
        <w:t>III</w:t>
      </w:r>
      <w:r w:rsidR="00784E5D" w:rsidRPr="004A63DF">
        <w:rPr>
          <w:rFonts w:asciiTheme="minorHAnsi" w:hAnsiTheme="minorHAnsi" w:cstheme="minorHAnsi"/>
          <w:b/>
          <w:bCs/>
          <w:sz w:val="26"/>
          <w:szCs w:val="26"/>
        </w:rPr>
        <w:t>. Comisia națională de disciplină și Comisiile teritoriale de disciplină</w:t>
      </w:r>
    </w:p>
    <w:p w14:paraId="00CCF384"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Comisia națională de disciplină este reglementată prin dispozițiile art. 39 și art. 40 din Legea nr. 184/2001,  art. 112-122 din ROF și Hotărârea Consiliului Național nr. 551/24.02.2006 privind Codul de procedură privind activitatea jurisdicțională a comisiilor de disciplină ale filialelor teritoriale și cea a Ordinului, numită în continuare Hotărârea CN nr. 551/24.02.2006, în timp ce, activitatea comisiilor teritoriale de disciplină este guvernată de   art. 39 și art. 40 din Legea nr. 184/2001, art. 123-134 din ROF și Hotărârea CN nr. 551/24.02.2006.  </w:t>
      </w:r>
    </w:p>
    <w:p w14:paraId="02B7C795" w14:textId="2F692EFE"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Din analiza sistematică a dispozițiilor incidente privitoare la modul de desfășurare a activității specifice Comisiilor de disciplină, atât la nivel național cât și teritorial, </w:t>
      </w:r>
      <w:r w:rsidRPr="004A63DF">
        <w:rPr>
          <w:rFonts w:asciiTheme="minorHAnsi" w:hAnsiTheme="minorHAnsi" w:cstheme="minorHAnsi"/>
          <w:b/>
          <w:bCs/>
          <w:sz w:val="26"/>
          <w:szCs w:val="26"/>
        </w:rPr>
        <w:t>constatăm că întrunirea ședințelor în mediul online nu este posibilă</w:t>
      </w:r>
      <w:r w:rsidRPr="004A63DF">
        <w:rPr>
          <w:rFonts w:asciiTheme="minorHAnsi" w:hAnsiTheme="minorHAnsi" w:cstheme="minorHAnsi"/>
          <w:sz w:val="26"/>
          <w:szCs w:val="26"/>
        </w:rPr>
        <w:t>, această soluție fiind justificată prin următoarele argumente: </w:t>
      </w:r>
    </w:p>
    <w:p w14:paraId="5F704BB6" w14:textId="2977C24A"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În primul rând, pentru soluționarea justă a cauzelor deduse judecății, precizăm că membrii completului de judecată trebuie să aibă acces la dosarele cauzelor, însă observăm că </w:t>
      </w:r>
      <w:r w:rsidR="00E45593" w:rsidRPr="004A63DF">
        <w:rPr>
          <w:rFonts w:asciiTheme="minorHAnsi" w:hAnsiTheme="minorHAnsi" w:cstheme="minorHAnsi"/>
          <w:sz w:val="26"/>
          <w:szCs w:val="26"/>
        </w:rPr>
        <w:t>acest fapt</w:t>
      </w:r>
      <w:r w:rsidRPr="004A63DF">
        <w:rPr>
          <w:rFonts w:asciiTheme="minorHAnsi" w:hAnsiTheme="minorHAnsi" w:cstheme="minorHAnsi"/>
          <w:sz w:val="26"/>
          <w:szCs w:val="26"/>
        </w:rPr>
        <w:t xml:space="preserve"> nu este posibil în contextul susținerii ședințelor în mediul online, deoarece, conform art. 109 și 120 din ROF</w:t>
      </w:r>
      <w:r w:rsidRPr="004A63DF">
        <w:rPr>
          <w:rFonts w:asciiTheme="minorHAnsi" w:hAnsiTheme="minorHAnsi" w:cstheme="minorHAnsi"/>
          <w:sz w:val="26"/>
          <w:szCs w:val="26"/>
          <w:vertAlign w:val="superscript"/>
        </w:rPr>
        <w:footnoteReference w:id="10"/>
      </w:r>
      <w:r w:rsidRPr="004A63DF">
        <w:rPr>
          <w:rFonts w:asciiTheme="minorHAnsi" w:hAnsiTheme="minorHAnsi" w:cstheme="minorHAnsi"/>
          <w:sz w:val="26"/>
          <w:szCs w:val="26"/>
        </w:rPr>
        <w:t>, dosarele cauzelor sunt păstrate prin arhivare în format fizic. În acest context, constatăm că lipsa unei arhive electronice în care documentele cauzelor aflate pe rolul comisiilor de disciplină să poată fi puse la dispoziția membrilor completurilor de judecată și a părților reprezintă un impediment material  în organizarea ședințelor la distanță. </w:t>
      </w:r>
    </w:p>
    <w:p w14:paraId="3958E0A3" w14:textId="565DDAB5"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În al doilea rând, conform art. 13 alin. (1)  din anexa nr. 1 la Hotărârea CN nr. 551/24.02.2006, ședința completului de judecată nu este publică. Evidențiem că prin caracterul nepublic al ședinței se înțelege că activitatea de judecată poate avea loc numai cu participarea părților implicate în cauza aflat</w:t>
      </w:r>
      <w:r w:rsidR="00E45593" w:rsidRPr="004A63DF">
        <w:rPr>
          <w:rFonts w:asciiTheme="minorHAnsi" w:hAnsiTheme="minorHAnsi" w:cstheme="minorHAnsi"/>
          <w:sz w:val="26"/>
          <w:szCs w:val="26"/>
        </w:rPr>
        <w:t>ă</w:t>
      </w:r>
      <w:r w:rsidRPr="004A63DF">
        <w:rPr>
          <w:rFonts w:asciiTheme="minorHAnsi" w:hAnsiTheme="minorHAnsi" w:cstheme="minorHAnsi"/>
          <w:sz w:val="26"/>
          <w:szCs w:val="26"/>
        </w:rPr>
        <w:t xml:space="preserve"> pe rol</w:t>
      </w:r>
      <w:r w:rsidR="00E45593" w:rsidRPr="004A63DF">
        <w:rPr>
          <w:rFonts w:asciiTheme="minorHAnsi" w:hAnsiTheme="minorHAnsi" w:cstheme="minorHAnsi"/>
          <w:sz w:val="26"/>
          <w:szCs w:val="26"/>
        </w:rPr>
        <w:t>,</w:t>
      </w:r>
      <w:r w:rsidRPr="004A63DF">
        <w:rPr>
          <w:rFonts w:asciiTheme="minorHAnsi" w:hAnsiTheme="minorHAnsi" w:cstheme="minorHAnsi"/>
          <w:sz w:val="26"/>
          <w:szCs w:val="26"/>
        </w:rPr>
        <w:t xml:space="preserve"> care pot fi însoțite de către un alt arhitect sau un avocat în baza art. 11 din anexa nr. 1 la Hotărârea CN nr. 551/24.02.2006 privind asistarea părților și a membrilor completului de judecată, fără participarea publicului. </w:t>
      </w:r>
    </w:p>
    <w:p w14:paraId="41C7B2BA" w14:textId="22E839F1"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Prin urmare, având în vedere că prin  mutarea ședințelor în mediul online, </w:t>
      </w:r>
      <w:r w:rsidRPr="004A63DF">
        <w:rPr>
          <w:rFonts w:asciiTheme="minorHAnsi" w:hAnsiTheme="minorHAnsi" w:cstheme="minorHAnsi"/>
          <w:b/>
          <w:bCs/>
          <w:sz w:val="26"/>
          <w:szCs w:val="26"/>
        </w:rPr>
        <w:t xml:space="preserve">membrii completului nu pot verifica efectiv dacă cei care au acces la ședința de judecată nu se află în compania altor persoane </w:t>
      </w:r>
      <w:r w:rsidR="00392555" w:rsidRPr="004A63DF">
        <w:rPr>
          <w:rFonts w:asciiTheme="minorHAnsi" w:hAnsiTheme="minorHAnsi" w:cstheme="minorHAnsi"/>
          <w:b/>
          <w:bCs/>
          <w:sz w:val="26"/>
          <w:szCs w:val="26"/>
        </w:rPr>
        <w:t>străine de cauza dedusă judecății</w:t>
      </w:r>
      <w:r w:rsidRPr="004A63DF">
        <w:rPr>
          <w:rFonts w:asciiTheme="minorHAnsi" w:hAnsiTheme="minorHAnsi" w:cstheme="minorHAnsi"/>
          <w:b/>
          <w:bCs/>
          <w:sz w:val="26"/>
          <w:szCs w:val="26"/>
        </w:rPr>
        <w:t>,</w:t>
      </w:r>
      <w:r w:rsidRPr="004A63DF">
        <w:rPr>
          <w:rFonts w:asciiTheme="minorHAnsi" w:hAnsiTheme="minorHAnsi" w:cstheme="minorHAnsi"/>
          <w:sz w:val="26"/>
          <w:szCs w:val="26"/>
        </w:rPr>
        <w:t xml:space="preserve"> apreciem că lipsa controlului privind publicitatea ședinței de judecată reprezintă un viciu grav care</w:t>
      </w:r>
      <w:r w:rsidR="00392555" w:rsidRPr="004A63DF">
        <w:rPr>
          <w:rFonts w:asciiTheme="minorHAnsi" w:hAnsiTheme="minorHAnsi" w:cstheme="minorHAnsi"/>
          <w:sz w:val="26"/>
          <w:szCs w:val="26"/>
        </w:rPr>
        <w:t>,</w:t>
      </w:r>
      <w:r w:rsidRPr="004A63DF">
        <w:rPr>
          <w:rFonts w:asciiTheme="minorHAnsi" w:hAnsiTheme="minorHAnsi" w:cstheme="minorHAnsi"/>
          <w:sz w:val="26"/>
          <w:szCs w:val="26"/>
        </w:rPr>
        <w:t xml:space="preserve"> în temeiul art. 40 alin. (5) din Legea nr. 184/2001 coroborat cu art. 174 și 176 din legea nr. 134/2010 privind Codul de procedură civilă, republicată, cu modificările și completările ulterioare</w:t>
      </w:r>
      <w:r w:rsidR="00392555" w:rsidRPr="004A63DF">
        <w:rPr>
          <w:rFonts w:asciiTheme="minorHAnsi" w:hAnsiTheme="minorHAnsi" w:cstheme="minorHAnsi"/>
          <w:sz w:val="26"/>
          <w:szCs w:val="26"/>
        </w:rPr>
        <w:t>,</w:t>
      </w:r>
      <w:r w:rsidRPr="004A63DF">
        <w:rPr>
          <w:rFonts w:asciiTheme="minorHAnsi" w:hAnsiTheme="minorHAnsi" w:cstheme="minorHAnsi"/>
          <w:sz w:val="26"/>
          <w:szCs w:val="26"/>
        </w:rPr>
        <w:t xml:space="preserve"> poate atrage nulitatea totală sau parțială a actelor de procedură efectuate. </w:t>
      </w:r>
    </w:p>
    <w:p w14:paraId="2520655C" w14:textId="559CBB19" w:rsidR="00784E5D" w:rsidRPr="004A63DF" w:rsidRDefault="008E28A1" w:rsidP="00B474BD">
      <w:pPr>
        <w:spacing w:after="0"/>
        <w:ind w:left="720"/>
        <w:jc w:val="both"/>
        <w:rPr>
          <w:rFonts w:asciiTheme="minorHAnsi" w:hAnsiTheme="minorHAnsi" w:cstheme="minorHAnsi"/>
          <w:sz w:val="26"/>
          <w:szCs w:val="26"/>
        </w:rPr>
      </w:pPr>
      <w:r w:rsidRPr="004A63DF">
        <w:rPr>
          <w:rFonts w:asciiTheme="minorHAnsi" w:hAnsiTheme="minorHAnsi" w:cstheme="minorHAnsi"/>
          <w:i/>
          <w:iCs/>
          <w:sz w:val="26"/>
          <w:szCs w:val="26"/>
        </w:rPr>
        <w:t xml:space="preserve">Art. 40  din </w:t>
      </w:r>
      <w:r w:rsidR="00784E5D" w:rsidRPr="004A63DF">
        <w:rPr>
          <w:rFonts w:asciiTheme="minorHAnsi" w:hAnsiTheme="minorHAnsi" w:cstheme="minorHAnsi"/>
          <w:i/>
          <w:iCs/>
          <w:sz w:val="26"/>
          <w:szCs w:val="26"/>
        </w:rPr>
        <w:t>Legea nr. 184/2001</w:t>
      </w:r>
    </w:p>
    <w:p w14:paraId="5124E079" w14:textId="4944C341" w:rsidR="00784E5D" w:rsidRPr="004A63DF" w:rsidRDefault="00784E5D" w:rsidP="00B474BD">
      <w:pPr>
        <w:spacing w:after="0"/>
        <w:ind w:left="720"/>
        <w:jc w:val="both"/>
        <w:rPr>
          <w:rFonts w:asciiTheme="minorHAnsi" w:hAnsiTheme="minorHAnsi" w:cstheme="minorHAnsi"/>
          <w:sz w:val="26"/>
          <w:szCs w:val="26"/>
        </w:rPr>
      </w:pPr>
      <w:r w:rsidRPr="004A63DF">
        <w:rPr>
          <w:rFonts w:asciiTheme="minorHAnsi" w:hAnsiTheme="minorHAnsi" w:cstheme="minorHAnsi"/>
          <w:i/>
          <w:iCs/>
          <w:sz w:val="26"/>
          <w:szCs w:val="26"/>
        </w:rPr>
        <w:t xml:space="preserve">(5) Procedura judecării abaterilor este prevăzută în Regulamentul Ordinului </w:t>
      </w:r>
      <w:proofErr w:type="spellStart"/>
      <w:r w:rsidRPr="004A63DF">
        <w:rPr>
          <w:rFonts w:asciiTheme="minorHAnsi" w:hAnsiTheme="minorHAnsi" w:cstheme="minorHAnsi"/>
          <w:i/>
          <w:iCs/>
          <w:sz w:val="26"/>
          <w:szCs w:val="26"/>
        </w:rPr>
        <w:t>Arhitecţilor</w:t>
      </w:r>
      <w:proofErr w:type="spellEnd"/>
      <w:r w:rsidRPr="004A63DF">
        <w:rPr>
          <w:rFonts w:asciiTheme="minorHAnsi" w:hAnsiTheme="minorHAnsi" w:cstheme="minorHAnsi"/>
          <w:i/>
          <w:iCs/>
          <w:sz w:val="26"/>
          <w:szCs w:val="26"/>
        </w:rPr>
        <w:t xml:space="preserve"> din România </w:t>
      </w:r>
      <w:proofErr w:type="spellStart"/>
      <w:r w:rsidRPr="004A63DF">
        <w:rPr>
          <w:rFonts w:asciiTheme="minorHAnsi" w:hAnsiTheme="minorHAnsi" w:cstheme="minorHAnsi"/>
          <w:i/>
          <w:iCs/>
          <w:sz w:val="26"/>
          <w:szCs w:val="26"/>
        </w:rPr>
        <w:t>şi</w:t>
      </w:r>
      <w:proofErr w:type="spellEnd"/>
      <w:r w:rsidRPr="004A63DF">
        <w:rPr>
          <w:rFonts w:asciiTheme="minorHAnsi" w:hAnsiTheme="minorHAnsi" w:cstheme="minorHAnsi"/>
          <w:i/>
          <w:iCs/>
          <w:sz w:val="26"/>
          <w:szCs w:val="26"/>
        </w:rPr>
        <w:t xml:space="preserve"> se completează cu prevederile Codului de procedură civilă.</w:t>
      </w:r>
    </w:p>
    <w:p w14:paraId="0EC459ED" w14:textId="3691B759" w:rsidR="00784E5D" w:rsidRPr="004A63DF" w:rsidRDefault="008E28A1" w:rsidP="00B474BD">
      <w:pPr>
        <w:spacing w:after="0"/>
        <w:ind w:left="720"/>
        <w:jc w:val="both"/>
        <w:rPr>
          <w:rFonts w:asciiTheme="minorHAnsi" w:hAnsiTheme="minorHAnsi" w:cstheme="minorHAnsi"/>
          <w:b/>
          <w:bCs/>
          <w:sz w:val="26"/>
          <w:szCs w:val="26"/>
        </w:rPr>
      </w:pPr>
      <w:r w:rsidRPr="004A63DF">
        <w:rPr>
          <w:rFonts w:asciiTheme="minorHAnsi" w:hAnsiTheme="minorHAnsi" w:cstheme="minorHAnsi"/>
          <w:b/>
          <w:bCs/>
          <w:i/>
          <w:iCs/>
          <w:sz w:val="26"/>
          <w:szCs w:val="26"/>
        </w:rPr>
        <w:t xml:space="preserve">Art. 174 din </w:t>
      </w:r>
      <w:r w:rsidR="00784E5D" w:rsidRPr="004A63DF">
        <w:rPr>
          <w:rFonts w:asciiTheme="minorHAnsi" w:hAnsiTheme="minorHAnsi" w:cstheme="minorHAnsi"/>
          <w:b/>
          <w:bCs/>
          <w:i/>
          <w:iCs/>
          <w:sz w:val="26"/>
          <w:szCs w:val="26"/>
        </w:rPr>
        <w:t>Codul de procedură civilă:</w:t>
      </w:r>
    </w:p>
    <w:p w14:paraId="1DBA9604" w14:textId="5A15284F" w:rsidR="00784E5D" w:rsidRPr="004A63DF" w:rsidRDefault="00784E5D" w:rsidP="00B474BD">
      <w:pPr>
        <w:spacing w:after="0"/>
        <w:ind w:left="720"/>
        <w:jc w:val="both"/>
        <w:rPr>
          <w:rFonts w:asciiTheme="minorHAnsi" w:hAnsiTheme="minorHAnsi" w:cstheme="minorHAnsi"/>
          <w:sz w:val="26"/>
          <w:szCs w:val="26"/>
        </w:rPr>
      </w:pPr>
      <w:r w:rsidRPr="004A63DF">
        <w:rPr>
          <w:rFonts w:asciiTheme="minorHAnsi" w:hAnsiTheme="minorHAnsi" w:cstheme="minorHAnsi"/>
          <w:i/>
          <w:iCs/>
          <w:sz w:val="26"/>
          <w:szCs w:val="26"/>
        </w:rPr>
        <w:t>(1) Nulitatea este sancțiunea care lipsește total sau parțial de efecte actul de procedură efectuat cu nerespectarea cerințelor legale, de fond sau de formă.</w:t>
      </w:r>
    </w:p>
    <w:p w14:paraId="1A19E4C8" w14:textId="77777777" w:rsidR="00784E5D" w:rsidRPr="004A63DF" w:rsidRDefault="00784E5D" w:rsidP="00B474BD">
      <w:pPr>
        <w:spacing w:after="0"/>
        <w:ind w:left="720"/>
        <w:jc w:val="both"/>
        <w:rPr>
          <w:rFonts w:asciiTheme="minorHAnsi" w:hAnsiTheme="minorHAnsi" w:cstheme="minorHAnsi"/>
          <w:sz w:val="26"/>
          <w:szCs w:val="26"/>
        </w:rPr>
      </w:pPr>
      <w:r w:rsidRPr="004A63DF">
        <w:rPr>
          <w:rFonts w:asciiTheme="minorHAnsi" w:hAnsiTheme="minorHAnsi" w:cstheme="minorHAnsi"/>
          <w:i/>
          <w:iCs/>
          <w:sz w:val="26"/>
          <w:szCs w:val="26"/>
        </w:rPr>
        <w:t>(2) Nulitatea este absolută atunci când cerința nerespectată este instituită printr-o normă care ocrotește un interes public.</w:t>
      </w:r>
    </w:p>
    <w:p w14:paraId="6E6A9183" w14:textId="77777777" w:rsidR="00784E5D" w:rsidRPr="004A63DF" w:rsidRDefault="00784E5D" w:rsidP="00B474BD">
      <w:pPr>
        <w:spacing w:after="0"/>
        <w:ind w:left="720"/>
        <w:jc w:val="both"/>
        <w:rPr>
          <w:rFonts w:asciiTheme="minorHAnsi" w:hAnsiTheme="minorHAnsi" w:cstheme="minorHAnsi"/>
          <w:sz w:val="26"/>
          <w:szCs w:val="26"/>
        </w:rPr>
      </w:pPr>
      <w:r w:rsidRPr="004A63DF">
        <w:rPr>
          <w:rFonts w:asciiTheme="minorHAnsi" w:hAnsiTheme="minorHAnsi" w:cstheme="minorHAnsi"/>
          <w:i/>
          <w:iCs/>
          <w:sz w:val="26"/>
          <w:szCs w:val="26"/>
        </w:rPr>
        <w:t>(3) Nulitatea este relativă în cazul în care cerința nerespectată este instituită printr-o normă care ocrotește un interes privat.</w:t>
      </w:r>
    </w:p>
    <w:p w14:paraId="095D4C06" w14:textId="77777777" w:rsidR="00784E5D" w:rsidRPr="004A63DF" w:rsidRDefault="00784E5D" w:rsidP="00B474BD">
      <w:pPr>
        <w:spacing w:after="0"/>
        <w:ind w:left="720"/>
        <w:jc w:val="both"/>
        <w:rPr>
          <w:rFonts w:asciiTheme="minorHAnsi" w:hAnsiTheme="minorHAnsi" w:cstheme="minorHAnsi"/>
          <w:sz w:val="26"/>
          <w:szCs w:val="26"/>
        </w:rPr>
      </w:pPr>
      <w:r w:rsidRPr="004A63DF">
        <w:rPr>
          <w:rFonts w:asciiTheme="minorHAnsi" w:hAnsiTheme="minorHAnsi" w:cstheme="minorHAnsi"/>
          <w:i/>
          <w:iCs/>
          <w:sz w:val="26"/>
          <w:szCs w:val="26"/>
        </w:rPr>
        <w:t>Art. 176 Nulitatea nu este condiționată de existența unei vătămări în cazul încălcării dispozițiilor legale referitoare la:</w:t>
      </w:r>
    </w:p>
    <w:p w14:paraId="5B3A385A" w14:textId="77777777" w:rsidR="00784E5D" w:rsidRPr="004A63DF" w:rsidRDefault="00784E5D" w:rsidP="00B474BD">
      <w:pPr>
        <w:ind w:firstLine="720"/>
        <w:jc w:val="both"/>
        <w:rPr>
          <w:rFonts w:asciiTheme="minorHAnsi" w:hAnsiTheme="minorHAnsi" w:cstheme="minorHAnsi"/>
          <w:b/>
          <w:bCs/>
          <w:sz w:val="26"/>
          <w:szCs w:val="26"/>
        </w:rPr>
      </w:pPr>
      <w:r w:rsidRPr="004A63DF">
        <w:rPr>
          <w:rFonts w:asciiTheme="minorHAnsi" w:hAnsiTheme="minorHAnsi" w:cstheme="minorHAnsi"/>
          <w:b/>
          <w:bCs/>
          <w:i/>
          <w:iCs/>
          <w:sz w:val="26"/>
          <w:szCs w:val="26"/>
        </w:rPr>
        <w:t>5. publicitatea ședinței de judecată;</w:t>
      </w:r>
    </w:p>
    <w:p w14:paraId="426499D8" w14:textId="42039670"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Cu toate acestea, menționăm că potrivit art. 62 din Anexa nr. 1 la Decretul nr. 240/2020, prescripțiile și termenele de decădere, de orice fel,</w:t>
      </w:r>
      <w:r w:rsidR="004E1484" w:rsidRPr="004A63DF">
        <w:rPr>
          <w:rFonts w:asciiTheme="minorHAnsi" w:hAnsiTheme="minorHAnsi" w:cstheme="minorHAnsi"/>
          <w:sz w:val="26"/>
          <w:szCs w:val="26"/>
        </w:rPr>
        <w:t xml:space="preserve"> </w:t>
      </w:r>
      <w:proofErr w:type="spellStart"/>
      <w:r w:rsidR="004E1484" w:rsidRPr="004A63DF">
        <w:rPr>
          <w:rFonts w:asciiTheme="minorHAnsi" w:hAnsiTheme="minorHAnsi" w:cstheme="minorHAnsi"/>
          <w:sz w:val="26"/>
          <w:szCs w:val="26"/>
        </w:rPr>
        <w:t>înclusiv</w:t>
      </w:r>
      <w:proofErr w:type="spellEnd"/>
      <w:r w:rsidR="004E1484" w:rsidRPr="004A63DF">
        <w:rPr>
          <w:rFonts w:asciiTheme="minorHAnsi" w:hAnsiTheme="minorHAnsi" w:cstheme="minorHAnsi"/>
          <w:sz w:val="26"/>
          <w:szCs w:val="26"/>
        </w:rPr>
        <w:t xml:space="preserve"> cele care decurg din rapoartele juridice deduse judecății Comisiei de disciplină,</w:t>
      </w:r>
      <w:r w:rsidRPr="004A63DF">
        <w:rPr>
          <w:rFonts w:asciiTheme="minorHAnsi" w:hAnsiTheme="minorHAnsi" w:cstheme="minorHAnsi"/>
          <w:sz w:val="26"/>
          <w:szCs w:val="26"/>
        </w:rPr>
        <w:t xml:space="preserve"> nu încep să curgă, iar dacă au început să curgă, se suspendă pe toată durata stării de urgență. </w:t>
      </w:r>
    </w:p>
    <w:p w14:paraId="286ECF2F" w14:textId="77777777" w:rsidR="00784E5D" w:rsidRPr="004A63DF" w:rsidRDefault="00784E5D" w:rsidP="00B474BD">
      <w:pPr>
        <w:ind w:left="720"/>
        <w:jc w:val="both"/>
        <w:rPr>
          <w:rFonts w:asciiTheme="minorHAnsi" w:hAnsiTheme="minorHAnsi" w:cstheme="minorHAnsi"/>
          <w:sz w:val="26"/>
          <w:szCs w:val="26"/>
        </w:rPr>
      </w:pPr>
      <w:r w:rsidRPr="004A63DF">
        <w:rPr>
          <w:rFonts w:asciiTheme="minorHAnsi" w:hAnsiTheme="minorHAnsi" w:cstheme="minorHAnsi"/>
          <w:i/>
          <w:iCs/>
          <w:sz w:val="26"/>
          <w:szCs w:val="26"/>
        </w:rPr>
        <w:t>Art. 62 din Anexa nr. 1 la Decretul nr. 240/2020: Prescripțiile, uzucapiunile și termenele de decădere de orice fel, altele decât cele prevăzute la art. 63 alin. (12), nu încep să curgă, iar, dacă au început să curgă, se suspendă pe toată durata stării de urgență, dispozițiile 2532 pct. 9 teza a II-a din Legea nr. 287/2009 privind Codul civil sau alte dispoziții legale contrare nefiind aplicabile</w:t>
      </w:r>
    </w:p>
    <w:p w14:paraId="60386A2B" w14:textId="480DB988"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Așadar, ținând cont de recomandările autorităților publice abilitate privind</w:t>
      </w:r>
      <w:r w:rsidR="004E1484" w:rsidRPr="004A63DF">
        <w:rPr>
          <w:rFonts w:asciiTheme="minorHAnsi" w:hAnsiTheme="minorHAnsi" w:cstheme="minorHAnsi"/>
          <w:sz w:val="26"/>
          <w:szCs w:val="26"/>
        </w:rPr>
        <w:t xml:space="preserve"> </w:t>
      </w:r>
      <w:r w:rsidRPr="004A63DF">
        <w:rPr>
          <w:rFonts w:asciiTheme="minorHAnsi" w:hAnsiTheme="minorHAnsi" w:cstheme="minorHAnsi"/>
          <w:sz w:val="26"/>
          <w:szCs w:val="26"/>
        </w:rPr>
        <w:t>limitarea răspândirii epidemiei COVID-19 precum și imposibilitatea susținerii ședințelor comisiilor de disciplină în mediul online, dar și urmărind exemplul instanțelor de judecată a căror activitate a fost suspendată, cu excepția cazurilor urgente, considerăm că în temeiul art. 84 din Decretul nr. 240/2020, organele de conducere OAR pot suspenda în mod justificat activitatea comisiilor de disciplină. </w:t>
      </w:r>
    </w:p>
    <w:p w14:paraId="1679BD6C" w14:textId="04127332" w:rsidR="00784E5D" w:rsidRPr="004A63DF" w:rsidRDefault="00784E5D" w:rsidP="00B474BD">
      <w:pPr>
        <w:jc w:val="both"/>
        <w:rPr>
          <w:rFonts w:asciiTheme="minorHAnsi" w:hAnsiTheme="minorHAnsi" w:cstheme="minorHAnsi"/>
          <w:sz w:val="26"/>
          <w:szCs w:val="26"/>
        </w:rPr>
      </w:pPr>
    </w:p>
    <w:p w14:paraId="576493CD" w14:textId="6352D951" w:rsidR="00784E5D" w:rsidRPr="004A63DF" w:rsidRDefault="00784E5D" w:rsidP="00B474BD">
      <w:pPr>
        <w:pStyle w:val="Listparagraf"/>
        <w:numPr>
          <w:ilvl w:val="1"/>
          <w:numId w:val="28"/>
        </w:numPr>
        <w:ind w:left="0" w:firstLine="0"/>
        <w:jc w:val="center"/>
        <w:rPr>
          <w:rFonts w:asciiTheme="minorHAnsi" w:hAnsiTheme="minorHAnsi" w:cstheme="minorHAnsi"/>
          <w:b/>
          <w:bCs/>
          <w:sz w:val="26"/>
          <w:szCs w:val="26"/>
        </w:rPr>
      </w:pPr>
      <w:r w:rsidRPr="004A63DF">
        <w:rPr>
          <w:rFonts w:asciiTheme="minorHAnsi" w:hAnsiTheme="minorHAnsi" w:cstheme="minorHAnsi"/>
          <w:b/>
          <w:bCs/>
          <w:sz w:val="26"/>
          <w:szCs w:val="26"/>
        </w:rPr>
        <w:t>Comisiile de cenzori</w:t>
      </w:r>
    </w:p>
    <w:p w14:paraId="18994BC6" w14:textId="235B5DCC" w:rsidR="005A0D4A" w:rsidRPr="004A63DF" w:rsidRDefault="005A0D4A"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Din </w:t>
      </w:r>
      <w:r w:rsidR="00A76047" w:rsidRPr="004A63DF">
        <w:rPr>
          <w:rFonts w:asciiTheme="minorHAnsi" w:hAnsiTheme="minorHAnsi" w:cstheme="minorHAnsi"/>
          <w:sz w:val="26"/>
          <w:szCs w:val="26"/>
        </w:rPr>
        <w:t>interpretarea</w:t>
      </w:r>
      <w:r w:rsidRPr="004A63DF">
        <w:rPr>
          <w:rFonts w:asciiTheme="minorHAnsi" w:hAnsiTheme="minorHAnsi" w:cstheme="minorHAnsi"/>
          <w:sz w:val="26"/>
          <w:szCs w:val="26"/>
        </w:rPr>
        <w:t xml:space="preserve"> sistematică a dispozițiilor incidente privitoare la modul de desfășurare a activității specifice Comisiilor de cenzori, atât la nivel național cât și la nivel teritorial, </w:t>
      </w:r>
      <w:r w:rsidRPr="004A63DF">
        <w:rPr>
          <w:rFonts w:asciiTheme="minorHAnsi" w:hAnsiTheme="minorHAnsi" w:cstheme="minorHAnsi"/>
          <w:b/>
          <w:bCs/>
          <w:sz w:val="26"/>
          <w:szCs w:val="26"/>
        </w:rPr>
        <w:t>constatăm că întrunirea ședințelor în mediul online nu este posibilă</w:t>
      </w:r>
      <w:r w:rsidRPr="004A63DF">
        <w:rPr>
          <w:rFonts w:asciiTheme="minorHAnsi" w:hAnsiTheme="minorHAnsi" w:cstheme="minorHAnsi"/>
          <w:sz w:val="26"/>
          <w:szCs w:val="26"/>
        </w:rPr>
        <w:t>, această soluție fiind justificată prin următoarele argumente: </w:t>
      </w:r>
    </w:p>
    <w:p w14:paraId="0D1A75CC" w14:textId="6CEFEA1B" w:rsidR="00AB1FF6" w:rsidRPr="004A63DF" w:rsidRDefault="00AB1FF6"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În primul rând, pentru îndeplinirea atribuțiilor prevăzute la art. 41 din ROF, comisia de cenzori trebuie să poată accesa documentele contabile ale Ordinului/Filialei. </w:t>
      </w:r>
    </w:p>
    <w:p w14:paraId="3BC562A7" w14:textId="6575FCC1" w:rsidR="006721CF" w:rsidRPr="004A63DF" w:rsidRDefault="00392555" w:rsidP="00B474BD">
      <w:pPr>
        <w:jc w:val="both"/>
        <w:rPr>
          <w:rFonts w:asciiTheme="minorHAnsi" w:hAnsiTheme="minorHAnsi" w:cstheme="minorHAnsi"/>
          <w:sz w:val="26"/>
          <w:szCs w:val="26"/>
        </w:rPr>
      </w:pPr>
      <w:r w:rsidRPr="004A63DF">
        <w:rPr>
          <w:rFonts w:asciiTheme="minorHAnsi" w:hAnsiTheme="minorHAnsi" w:cstheme="minorHAnsi"/>
          <w:sz w:val="26"/>
          <w:szCs w:val="26"/>
        </w:rPr>
        <w:t>O</w:t>
      </w:r>
      <w:r w:rsidR="00AB1FF6" w:rsidRPr="004A63DF">
        <w:rPr>
          <w:rFonts w:asciiTheme="minorHAnsi" w:hAnsiTheme="minorHAnsi" w:cstheme="minorHAnsi"/>
          <w:sz w:val="26"/>
          <w:szCs w:val="26"/>
        </w:rPr>
        <w:t>bservăm că, pe perioada stării de urgență</w:t>
      </w:r>
      <w:r w:rsidRPr="004A63DF">
        <w:rPr>
          <w:rFonts w:asciiTheme="minorHAnsi" w:hAnsiTheme="minorHAnsi" w:cstheme="minorHAnsi"/>
          <w:sz w:val="26"/>
          <w:szCs w:val="26"/>
        </w:rPr>
        <w:t>,</w:t>
      </w:r>
      <w:r w:rsidR="00AB1FF6" w:rsidRPr="004A63DF">
        <w:rPr>
          <w:rFonts w:asciiTheme="minorHAnsi" w:hAnsiTheme="minorHAnsi" w:cstheme="minorHAnsi"/>
          <w:sz w:val="26"/>
          <w:szCs w:val="26"/>
        </w:rPr>
        <w:t xml:space="preserve"> acest lucru nu este posibil întrucât </w:t>
      </w:r>
      <w:r w:rsidR="00B5081E" w:rsidRPr="004A63DF">
        <w:rPr>
          <w:rFonts w:asciiTheme="minorHAnsi" w:hAnsiTheme="minorHAnsi" w:cstheme="minorHAnsi"/>
          <w:sz w:val="26"/>
          <w:szCs w:val="26"/>
        </w:rPr>
        <w:t>documentel</w:t>
      </w:r>
      <w:r w:rsidRPr="004A63DF">
        <w:rPr>
          <w:rFonts w:asciiTheme="minorHAnsi" w:hAnsiTheme="minorHAnsi" w:cstheme="minorHAnsi"/>
          <w:sz w:val="26"/>
          <w:szCs w:val="26"/>
        </w:rPr>
        <w:t>e</w:t>
      </w:r>
      <w:r w:rsidR="00B5081E" w:rsidRPr="004A63DF">
        <w:rPr>
          <w:rFonts w:asciiTheme="minorHAnsi" w:hAnsiTheme="minorHAnsi" w:cstheme="minorHAnsi"/>
          <w:sz w:val="26"/>
          <w:szCs w:val="26"/>
        </w:rPr>
        <w:t xml:space="preserve"> contabile</w:t>
      </w:r>
      <w:r w:rsidR="006721CF" w:rsidRPr="004A63DF">
        <w:rPr>
          <w:rFonts w:asciiTheme="minorHAnsi" w:hAnsiTheme="minorHAnsi" w:cstheme="minorHAnsi"/>
          <w:sz w:val="26"/>
          <w:szCs w:val="26"/>
        </w:rPr>
        <w:t xml:space="preserve"> </w:t>
      </w:r>
      <w:r w:rsidR="00C15167" w:rsidRPr="004A63DF">
        <w:rPr>
          <w:rFonts w:asciiTheme="minorHAnsi" w:hAnsiTheme="minorHAnsi" w:cstheme="minorHAnsi"/>
          <w:sz w:val="26"/>
          <w:szCs w:val="26"/>
        </w:rPr>
        <w:t>sunt pătrate în arhiva fizică de la sediul Ordinului, conform</w:t>
      </w:r>
      <w:r w:rsidR="00BC176E" w:rsidRPr="004A63DF">
        <w:rPr>
          <w:rFonts w:asciiTheme="minorHAnsi" w:hAnsiTheme="minorHAnsi" w:cstheme="minorHAnsi"/>
          <w:sz w:val="26"/>
          <w:szCs w:val="26"/>
        </w:rPr>
        <w:t xml:space="preserve"> prevederilor </w:t>
      </w:r>
      <w:r w:rsidR="00B5081E" w:rsidRPr="004A63DF">
        <w:rPr>
          <w:rFonts w:asciiTheme="minorHAnsi" w:hAnsiTheme="minorHAnsi" w:cstheme="minorHAnsi"/>
          <w:sz w:val="26"/>
          <w:szCs w:val="26"/>
        </w:rPr>
        <w:t>Leg</w:t>
      </w:r>
      <w:r w:rsidR="00305FA7" w:rsidRPr="004A63DF">
        <w:rPr>
          <w:rFonts w:asciiTheme="minorHAnsi" w:hAnsiTheme="minorHAnsi" w:cstheme="minorHAnsi"/>
          <w:sz w:val="26"/>
          <w:szCs w:val="26"/>
        </w:rPr>
        <w:t>ii</w:t>
      </w:r>
      <w:r w:rsidR="00B5081E" w:rsidRPr="004A63DF">
        <w:rPr>
          <w:rFonts w:asciiTheme="minorHAnsi" w:hAnsiTheme="minorHAnsi" w:cstheme="minorHAnsi"/>
          <w:sz w:val="26"/>
          <w:szCs w:val="26"/>
        </w:rPr>
        <w:t xml:space="preserve"> contabilității nr. 82/1991, republicată cu modificările și completările ulterioar</w:t>
      </w:r>
      <w:r w:rsidR="00BC176E" w:rsidRPr="004A63DF">
        <w:rPr>
          <w:rFonts w:asciiTheme="minorHAnsi" w:hAnsiTheme="minorHAnsi" w:cstheme="minorHAnsi"/>
          <w:sz w:val="26"/>
          <w:szCs w:val="26"/>
        </w:rPr>
        <w:t>e</w:t>
      </w:r>
      <w:r w:rsidR="00AB1FF6" w:rsidRPr="004A63DF">
        <w:rPr>
          <w:rFonts w:asciiTheme="minorHAnsi" w:hAnsiTheme="minorHAnsi" w:cstheme="minorHAnsi"/>
          <w:sz w:val="26"/>
          <w:szCs w:val="26"/>
        </w:rPr>
        <w:t>.</w:t>
      </w:r>
    </w:p>
    <w:p w14:paraId="566CB5E6" w14:textId="3CCA2F8E" w:rsidR="006721CF" w:rsidRPr="004A63DF" w:rsidRDefault="00BC176E" w:rsidP="00B474BD">
      <w:pPr>
        <w:spacing w:after="0" w:line="240" w:lineRule="auto"/>
        <w:ind w:left="720"/>
        <w:jc w:val="both"/>
        <w:rPr>
          <w:rFonts w:asciiTheme="minorHAnsi" w:hAnsiTheme="minorHAnsi" w:cstheme="minorHAnsi"/>
          <w:i/>
          <w:iCs/>
          <w:sz w:val="26"/>
          <w:szCs w:val="26"/>
          <w:lang w:eastAsia="ro-RO" w:bidi="ar-SA"/>
        </w:rPr>
      </w:pPr>
      <w:r w:rsidRPr="004A63DF">
        <w:rPr>
          <w:rFonts w:asciiTheme="minorHAnsi" w:hAnsiTheme="minorHAnsi" w:cstheme="minorHAnsi"/>
          <w:i/>
          <w:iCs/>
          <w:sz w:val="26"/>
          <w:szCs w:val="26"/>
          <w:lang w:eastAsia="ro-RO" w:bidi="ar-SA"/>
        </w:rPr>
        <w:t xml:space="preserve">Art. 25 din Legea contabilității: </w:t>
      </w:r>
    </w:p>
    <w:p w14:paraId="238B2594" w14:textId="14761FA6" w:rsidR="006721CF" w:rsidRPr="004A63DF" w:rsidRDefault="006721CF" w:rsidP="00B474BD">
      <w:pPr>
        <w:ind w:left="720"/>
        <w:jc w:val="both"/>
        <w:rPr>
          <w:rFonts w:asciiTheme="minorHAnsi" w:hAnsiTheme="minorHAnsi" w:cstheme="minorHAnsi"/>
          <w:i/>
          <w:iCs/>
          <w:color w:val="333333"/>
          <w:sz w:val="26"/>
          <w:szCs w:val="26"/>
        </w:rPr>
      </w:pPr>
      <w:r w:rsidRPr="004A63DF">
        <w:rPr>
          <w:rStyle w:val="alb"/>
          <w:rFonts w:asciiTheme="minorHAnsi" w:hAnsiTheme="minorHAnsi" w:cstheme="minorHAnsi"/>
          <w:i/>
          <w:iCs/>
          <w:color w:val="333333"/>
          <w:sz w:val="26"/>
          <w:szCs w:val="26"/>
        </w:rPr>
        <w:t>(1)</w:t>
      </w:r>
      <w:r w:rsidRPr="004A63DF">
        <w:rPr>
          <w:rFonts w:asciiTheme="minorHAnsi" w:hAnsiTheme="minorHAnsi" w:cstheme="minorHAnsi"/>
          <w:i/>
          <w:iCs/>
          <w:color w:val="333333"/>
          <w:sz w:val="26"/>
          <w:szCs w:val="26"/>
        </w:rPr>
        <w:t xml:space="preserve">Registrele de contabilitate obligatorii </w:t>
      </w:r>
      <w:proofErr w:type="spellStart"/>
      <w:r w:rsidRPr="004A63DF">
        <w:rPr>
          <w:rFonts w:asciiTheme="minorHAnsi" w:hAnsiTheme="minorHAnsi" w:cstheme="minorHAnsi"/>
          <w:i/>
          <w:iCs/>
          <w:color w:val="333333"/>
          <w:sz w:val="26"/>
          <w:szCs w:val="26"/>
        </w:rPr>
        <w:t>şi</w:t>
      </w:r>
      <w:proofErr w:type="spellEnd"/>
      <w:r w:rsidRPr="004A63DF">
        <w:rPr>
          <w:rFonts w:asciiTheme="minorHAnsi" w:hAnsiTheme="minorHAnsi" w:cstheme="minorHAnsi"/>
          <w:i/>
          <w:iCs/>
          <w:color w:val="333333"/>
          <w:sz w:val="26"/>
          <w:szCs w:val="26"/>
        </w:rPr>
        <w:t xml:space="preserve"> documentele justificative care stau la baza înregistrărilor în contabilitatea financiară </w:t>
      </w:r>
      <w:r w:rsidRPr="004A63DF">
        <w:rPr>
          <w:rFonts w:asciiTheme="minorHAnsi" w:hAnsiTheme="minorHAnsi" w:cstheme="minorHAnsi"/>
          <w:b/>
          <w:bCs/>
          <w:i/>
          <w:iCs/>
          <w:color w:val="333333"/>
          <w:sz w:val="26"/>
          <w:szCs w:val="26"/>
        </w:rPr>
        <w:t xml:space="preserve">se păstrează în arhiva persoanelor prevăzute la </w:t>
      </w:r>
      <w:hyperlink r:id="rId8" w:anchor="/dokument/16777999?unitId=art(1)&amp;cm=DOCUMENT" w:tgtFrame="_blank" w:history="1">
        <w:r w:rsidRPr="004A63DF">
          <w:rPr>
            <w:rStyle w:val="Hyperlink"/>
            <w:rFonts w:asciiTheme="minorHAnsi" w:hAnsiTheme="minorHAnsi" w:cstheme="minorHAnsi"/>
            <w:b/>
            <w:bCs/>
            <w:i/>
            <w:iCs/>
            <w:color w:val="1B7AB8"/>
            <w:sz w:val="26"/>
            <w:szCs w:val="26"/>
          </w:rPr>
          <w:t>art. 1</w:t>
        </w:r>
      </w:hyperlink>
      <w:r w:rsidRPr="004A63DF">
        <w:rPr>
          <w:rStyle w:val="Referinnotdesubsol"/>
          <w:rFonts w:asciiTheme="minorHAnsi" w:hAnsiTheme="minorHAnsi" w:cstheme="minorHAnsi"/>
          <w:b/>
          <w:bCs/>
          <w:i/>
          <w:iCs/>
          <w:color w:val="333333"/>
          <w:sz w:val="26"/>
          <w:szCs w:val="26"/>
        </w:rPr>
        <w:footnoteReference w:id="11"/>
      </w:r>
      <w:r w:rsidRPr="004A63DF">
        <w:rPr>
          <w:rFonts w:asciiTheme="minorHAnsi" w:hAnsiTheme="minorHAnsi" w:cstheme="minorHAnsi"/>
          <w:i/>
          <w:iCs/>
          <w:color w:val="333333"/>
          <w:sz w:val="26"/>
          <w:szCs w:val="26"/>
        </w:rPr>
        <w:t xml:space="preserve"> timp de 10 ani, cu începere de la data încheierii </w:t>
      </w:r>
      <w:proofErr w:type="spellStart"/>
      <w:r w:rsidRPr="004A63DF">
        <w:rPr>
          <w:rFonts w:asciiTheme="minorHAnsi" w:hAnsiTheme="minorHAnsi" w:cstheme="minorHAnsi"/>
          <w:i/>
          <w:iCs/>
          <w:color w:val="333333"/>
          <w:sz w:val="26"/>
          <w:szCs w:val="26"/>
        </w:rPr>
        <w:t>exerciţiului</w:t>
      </w:r>
      <w:proofErr w:type="spellEnd"/>
      <w:r w:rsidRPr="004A63DF">
        <w:rPr>
          <w:rFonts w:asciiTheme="minorHAnsi" w:hAnsiTheme="minorHAnsi" w:cstheme="minorHAnsi"/>
          <w:i/>
          <w:iCs/>
          <w:color w:val="333333"/>
          <w:sz w:val="26"/>
          <w:szCs w:val="26"/>
        </w:rPr>
        <w:t xml:space="preserve"> financiar în cursul căruia au fost întocmite, cu </w:t>
      </w:r>
      <w:proofErr w:type="spellStart"/>
      <w:r w:rsidRPr="004A63DF">
        <w:rPr>
          <w:rFonts w:asciiTheme="minorHAnsi" w:hAnsiTheme="minorHAnsi" w:cstheme="minorHAnsi"/>
          <w:i/>
          <w:iCs/>
          <w:color w:val="333333"/>
          <w:sz w:val="26"/>
          <w:szCs w:val="26"/>
        </w:rPr>
        <w:t>excepţia</w:t>
      </w:r>
      <w:proofErr w:type="spellEnd"/>
      <w:r w:rsidRPr="004A63DF">
        <w:rPr>
          <w:rFonts w:asciiTheme="minorHAnsi" w:hAnsiTheme="minorHAnsi" w:cstheme="minorHAnsi"/>
          <w:i/>
          <w:iCs/>
          <w:color w:val="333333"/>
          <w:sz w:val="26"/>
          <w:szCs w:val="26"/>
        </w:rPr>
        <w:t xml:space="preserve"> statelor de salarii, care se păstrează timp de 50 de ani.</w:t>
      </w:r>
    </w:p>
    <w:p w14:paraId="2C2D5D42" w14:textId="7C8D96A0" w:rsidR="006721CF" w:rsidRPr="004A63DF" w:rsidRDefault="006721CF" w:rsidP="00B474BD">
      <w:pPr>
        <w:ind w:left="720"/>
        <w:jc w:val="both"/>
        <w:rPr>
          <w:rFonts w:asciiTheme="minorHAnsi" w:hAnsiTheme="minorHAnsi" w:cstheme="minorHAnsi"/>
          <w:i/>
          <w:iCs/>
          <w:color w:val="333333"/>
          <w:sz w:val="26"/>
          <w:szCs w:val="26"/>
        </w:rPr>
      </w:pPr>
      <w:r w:rsidRPr="004A63DF">
        <w:rPr>
          <w:rStyle w:val="alb"/>
          <w:rFonts w:asciiTheme="minorHAnsi" w:hAnsiTheme="minorHAnsi" w:cstheme="minorHAnsi"/>
          <w:i/>
          <w:iCs/>
          <w:color w:val="333333"/>
          <w:sz w:val="26"/>
          <w:szCs w:val="26"/>
        </w:rPr>
        <w:t>(2)</w:t>
      </w:r>
      <w:r w:rsidRPr="004A63DF">
        <w:rPr>
          <w:rFonts w:asciiTheme="minorHAnsi" w:hAnsiTheme="minorHAnsi" w:cstheme="minorHAnsi"/>
          <w:i/>
          <w:iCs/>
          <w:color w:val="333333"/>
          <w:sz w:val="26"/>
          <w:szCs w:val="26"/>
        </w:rPr>
        <w:t xml:space="preserve">Prin </w:t>
      </w:r>
      <w:proofErr w:type="spellStart"/>
      <w:r w:rsidRPr="004A63DF">
        <w:rPr>
          <w:rFonts w:asciiTheme="minorHAnsi" w:hAnsiTheme="minorHAnsi" w:cstheme="minorHAnsi"/>
          <w:i/>
          <w:iCs/>
          <w:color w:val="333333"/>
          <w:sz w:val="26"/>
          <w:szCs w:val="26"/>
        </w:rPr>
        <w:t>excepţie</w:t>
      </w:r>
      <w:proofErr w:type="spellEnd"/>
      <w:r w:rsidRPr="004A63DF">
        <w:rPr>
          <w:rFonts w:asciiTheme="minorHAnsi" w:hAnsiTheme="minorHAnsi" w:cstheme="minorHAnsi"/>
          <w:i/>
          <w:iCs/>
          <w:color w:val="333333"/>
          <w:sz w:val="26"/>
          <w:szCs w:val="26"/>
        </w:rPr>
        <w:t xml:space="preserve"> de la prevederile alin. (1) se pot stabili, în mod justificat, prin ordin al ministrului economiei </w:t>
      </w:r>
      <w:proofErr w:type="spellStart"/>
      <w:r w:rsidRPr="004A63DF">
        <w:rPr>
          <w:rFonts w:asciiTheme="minorHAnsi" w:hAnsiTheme="minorHAnsi" w:cstheme="minorHAnsi"/>
          <w:i/>
          <w:iCs/>
          <w:color w:val="333333"/>
          <w:sz w:val="26"/>
          <w:szCs w:val="26"/>
        </w:rPr>
        <w:t>şi</w:t>
      </w:r>
      <w:proofErr w:type="spellEnd"/>
      <w:r w:rsidRPr="004A63DF">
        <w:rPr>
          <w:rFonts w:asciiTheme="minorHAnsi" w:hAnsiTheme="minorHAnsi" w:cstheme="minorHAnsi"/>
          <w:i/>
          <w:iCs/>
          <w:color w:val="333333"/>
          <w:sz w:val="26"/>
          <w:szCs w:val="26"/>
        </w:rPr>
        <w:t xml:space="preserve"> </w:t>
      </w:r>
      <w:proofErr w:type="spellStart"/>
      <w:r w:rsidRPr="004A63DF">
        <w:rPr>
          <w:rFonts w:asciiTheme="minorHAnsi" w:hAnsiTheme="minorHAnsi" w:cstheme="minorHAnsi"/>
          <w:i/>
          <w:iCs/>
          <w:color w:val="333333"/>
          <w:sz w:val="26"/>
          <w:szCs w:val="26"/>
        </w:rPr>
        <w:t>finanţelor</w:t>
      </w:r>
      <w:proofErr w:type="spellEnd"/>
      <w:r w:rsidRPr="004A63DF">
        <w:rPr>
          <w:rFonts w:asciiTheme="minorHAnsi" w:hAnsiTheme="minorHAnsi" w:cstheme="minorHAnsi"/>
          <w:i/>
          <w:iCs/>
          <w:color w:val="333333"/>
          <w:sz w:val="26"/>
          <w:szCs w:val="26"/>
        </w:rPr>
        <w:t xml:space="preserve">, registrele de contabilitate </w:t>
      </w:r>
      <w:proofErr w:type="spellStart"/>
      <w:r w:rsidRPr="004A63DF">
        <w:rPr>
          <w:rFonts w:asciiTheme="minorHAnsi" w:hAnsiTheme="minorHAnsi" w:cstheme="minorHAnsi"/>
          <w:i/>
          <w:iCs/>
          <w:color w:val="333333"/>
          <w:sz w:val="26"/>
          <w:szCs w:val="26"/>
        </w:rPr>
        <w:t>şi</w:t>
      </w:r>
      <w:proofErr w:type="spellEnd"/>
      <w:r w:rsidRPr="004A63DF">
        <w:rPr>
          <w:rFonts w:asciiTheme="minorHAnsi" w:hAnsiTheme="minorHAnsi" w:cstheme="minorHAnsi"/>
          <w:i/>
          <w:iCs/>
          <w:color w:val="333333"/>
          <w:sz w:val="26"/>
          <w:szCs w:val="26"/>
        </w:rPr>
        <w:t xml:space="preserve"> documentele justificative care se păstrează timp de 5 ani.</w:t>
      </w:r>
    </w:p>
    <w:p w14:paraId="7D36DFE2" w14:textId="75A904D5" w:rsidR="00784E5D" w:rsidRPr="004A63DF" w:rsidRDefault="00AB1FF6"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Precizăm </w:t>
      </w:r>
      <w:r w:rsidR="00C15167" w:rsidRPr="004A63DF">
        <w:rPr>
          <w:rFonts w:asciiTheme="minorHAnsi" w:hAnsiTheme="minorHAnsi" w:cstheme="minorHAnsi"/>
          <w:sz w:val="26"/>
          <w:szCs w:val="26"/>
        </w:rPr>
        <w:t xml:space="preserve">că în lipsa unei arhive electronice care să confere </w:t>
      </w:r>
      <w:proofErr w:type="spellStart"/>
      <w:r w:rsidR="00C15167" w:rsidRPr="004A63DF">
        <w:rPr>
          <w:rFonts w:asciiTheme="minorHAnsi" w:hAnsiTheme="minorHAnsi" w:cstheme="minorHAnsi"/>
          <w:sz w:val="26"/>
          <w:szCs w:val="26"/>
        </w:rPr>
        <w:t>membilor</w:t>
      </w:r>
      <w:proofErr w:type="spellEnd"/>
      <w:r w:rsidR="00C15167" w:rsidRPr="004A63DF">
        <w:rPr>
          <w:rFonts w:asciiTheme="minorHAnsi" w:hAnsiTheme="minorHAnsi" w:cstheme="minorHAnsi"/>
          <w:sz w:val="26"/>
          <w:szCs w:val="26"/>
        </w:rPr>
        <w:t xml:space="preserve"> comisiei de cenzori posibilitatea de a verifica și analiza documentele contabile ale Ordinului</w:t>
      </w:r>
      <w:r w:rsidR="00D70F3A" w:rsidRPr="004A63DF">
        <w:rPr>
          <w:rFonts w:asciiTheme="minorHAnsi" w:hAnsiTheme="minorHAnsi" w:cstheme="minorHAnsi"/>
          <w:sz w:val="26"/>
          <w:szCs w:val="26"/>
        </w:rPr>
        <w:t>/Filialei</w:t>
      </w:r>
      <w:r w:rsidR="00C15167" w:rsidRPr="004A63DF">
        <w:rPr>
          <w:rFonts w:asciiTheme="minorHAnsi" w:hAnsiTheme="minorHAnsi" w:cstheme="minorHAnsi"/>
          <w:sz w:val="26"/>
          <w:szCs w:val="26"/>
        </w:rPr>
        <w:t xml:space="preserve">, </w:t>
      </w:r>
      <w:r w:rsidR="0049235E" w:rsidRPr="004A63DF">
        <w:rPr>
          <w:rFonts w:asciiTheme="minorHAnsi" w:hAnsiTheme="minorHAnsi" w:cstheme="minorHAnsi"/>
          <w:sz w:val="26"/>
          <w:szCs w:val="26"/>
        </w:rPr>
        <w:t>constatăm că ședința Comisiei de cenzori poate fi desfășurată numai într-un spațiu fizic</w:t>
      </w:r>
      <w:r w:rsidR="00CF1010" w:rsidRPr="004A63DF">
        <w:rPr>
          <w:rFonts w:asciiTheme="minorHAnsi" w:hAnsiTheme="minorHAnsi" w:cstheme="minorHAnsi"/>
          <w:sz w:val="26"/>
          <w:szCs w:val="26"/>
        </w:rPr>
        <w:t xml:space="preserve">, cu consultarea registrelor contabile. </w:t>
      </w:r>
      <w:r w:rsidR="0049235E" w:rsidRPr="004A63DF">
        <w:rPr>
          <w:rFonts w:asciiTheme="minorHAnsi" w:hAnsiTheme="minorHAnsi" w:cstheme="minorHAnsi"/>
          <w:sz w:val="26"/>
          <w:szCs w:val="26"/>
        </w:rPr>
        <w:t xml:space="preserve"> </w:t>
      </w:r>
    </w:p>
    <w:p w14:paraId="1E7597A1" w14:textId="67BA3B88" w:rsidR="00A76047" w:rsidRPr="004A63DF" w:rsidRDefault="00A76047" w:rsidP="00B474BD">
      <w:pPr>
        <w:jc w:val="both"/>
        <w:rPr>
          <w:rFonts w:asciiTheme="minorHAnsi" w:hAnsiTheme="minorHAnsi" w:cstheme="minorHAnsi"/>
          <w:sz w:val="26"/>
          <w:szCs w:val="26"/>
        </w:rPr>
      </w:pPr>
      <w:r w:rsidRPr="004A63DF">
        <w:rPr>
          <w:rFonts w:asciiTheme="minorHAnsi" w:hAnsiTheme="minorHAnsi" w:cstheme="minorHAnsi"/>
          <w:sz w:val="26"/>
          <w:szCs w:val="26"/>
        </w:rPr>
        <w:t>Prin urmare</w:t>
      </w:r>
      <w:r w:rsidR="00D70F3A" w:rsidRPr="004A63DF">
        <w:rPr>
          <w:rFonts w:asciiTheme="minorHAnsi" w:hAnsiTheme="minorHAnsi" w:cstheme="minorHAnsi"/>
          <w:sz w:val="26"/>
          <w:szCs w:val="26"/>
        </w:rPr>
        <w:t>, având în vedere res</w:t>
      </w:r>
      <w:r w:rsidR="00B61988" w:rsidRPr="004A63DF">
        <w:rPr>
          <w:rFonts w:asciiTheme="minorHAnsi" w:hAnsiTheme="minorHAnsi" w:cstheme="minorHAnsi"/>
          <w:sz w:val="26"/>
          <w:szCs w:val="26"/>
        </w:rPr>
        <w:t>tricționarea</w:t>
      </w:r>
      <w:r w:rsidR="00D70F3A" w:rsidRPr="004A63DF">
        <w:rPr>
          <w:rFonts w:asciiTheme="minorHAnsi" w:hAnsiTheme="minorHAnsi" w:cstheme="minorHAnsi"/>
          <w:sz w:val="26"/>
          <w:szCs w:val="26"/>
        </w:rPr>
        <w:t xml:space="preserve"> legală privind organizarea întrunirilor, în temeiul art. 84 alin. (2) din Decretul nr. 240/2020 privind prelungirea stării de urgență, </w:t>
      </w:r>
      <w:proofErr w:type="spellStart"/>
      <w:r w:rsidR="00D70F3A" w:rsidRPr="004A63DF">
        <w:rPr>
          <w:rFonts w:asciiTheme="minorHAnsi" w:hAnsiTheme="minorHAnsi" w:cstheme="minorHAnsi"/>
          <w:sz w:val="26"/>
          <w:szCs w:val="26"/>
        </w:rPr>
        <w:t>coniderăm</w:t>
      </w:r>
      <w:proofErr w:type="spellEnd"/>
      <w:r w:rsidR="00D70F3A" w:rsidRPr="004A63DF">
        <w:rPr>
          <w:rFonts w:asciiTheme="minorHAnsi" w:hAnsiTheme="minorHAnsi" w:cstheme="minorHAnsi"/>
          <w:sz w:val="26"/>
          <w:szCs w:val="26"/>
        </w:rPr>
        <w:t xml:space="preserve"> temeinică și legală suspendarea/anularea </w:t>
      </w:r>
      <w:proofErr w:type="spellStart"/>
      <w:r w:rsidR="00D70F3A" w:rsidRPr="004A63DF">
        <w:rPr>
          <w:rFonts w:asciiTheme="minorHAnsi" w:hAnsiTheme="minorHAnsi" w:cstheme="minorHAnsi"/>
          <w:sz w:val="26"/>
          <w:szCs w:val="26"/>
        </w:rPr>
        <w:t>ședinețelor</w:t>
      </w:r>
      <w:proofErr w:type="spellEnd"/>
      <w:r w:rsidR="00D70F3A" w:rsidRPr="004A63DF">
        <w:rPr>
          <w:rFonts w:asciiTheme="minorHAnsi" w:hAnsiTheme="minorHAnsi" w:cstheme="minorHAnsi"/>
          <w:sz w:val="26"/>
          <w:szCs w:val="26"/>
        </w:rPr>
        <w:t xml:space="preserve"> comisiei de cenzori de către organele de conducere. </w:t>
      </w:r>
    </w:p>
    <w:p w14:paraId="3D37E726" w14:textId="77777777" w:rsidR="00784E5D" w:rsidRPr="004A63DF" w:rsidRDefault="00784E5D" w:rsidP="00B474BD">
      <w:pPr>
        <w:numPr>
          <w:ilvl w:val="0"/>
          <w:numId w:val="33"/>
        </w:numPr>
        <w:ind w:left="0" w:firstLine="0"/>
        <w:jc w:val="center"/>
        <w:rPr>
          <w:rFonts w:asciiTheme="minorHAnsi" w:hAnsiTheme="minorHAnsi" w:cstheme="minorHAnsi"/>
          <w:b/>
          <w:bCs/>
          <w:i/>
          <w:iCs/>
          <w:sz w:val="26"/>
          <w:szCs w:val="26"/>
        </w:rPr>
      </w:pPr>
      <w:r w:rsidRPr="004A63DF">
        <w:rPr>
          <w:rFonts w:asciiTheme="minorHAnsi" w:hAnsiTheme="minorHAnsi" w:cstheme="minorHAnsi"/>
          <w:b/>
          <w:bCs/>
          <w:i/>
          <w:iCs/>
          <w:sz w:val="26"/>
          <w:szCs w:val="26"/>
        </w:rPr>
        <w:t>Grupurile de lucru ale OAR</w:t>
      </w:r>
    </w:p>
    <w:p w14:paraId="7B1A6BD4"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Grupurile de lucru la nivel național sunt guvernate de art. 36 din ROF</w:t>
      </w:r>
      <w:r w:rsidRPr="004A63DF">
        <w:rPr>
          <w:rFonts w:asciiTheme="minorHAnsi" w:hAnsiTheme="minorHAnsi" w:cstheme="minorHAnsi"/>
          <w:sz w:val="26"/>
          <w:szCs w:val="26"/>
          <w:vertAlign w:val="superscript"/>
        </w:rPr>
        <w:footnoteReference w:id="12"/>
      </w:r>
      <w:r w:rsidRPr="004A63DF">
        <w:rPr>
          <w:rFonts w:asciiTheme="minorHAnsi" w:hAnsiTheme="minorHAnsi" w:cstheme="minorHAnsi"/>
          <w:sz w:val="26"/>
          <w:szCs w:val="26"/>
        </w:rPr>
        <w:t xml:space="preserve"> și dispozițiile Hotărârii Consiliului Național nr. 1681/29.09.2014 pentru aprobarea Regulamentului de înființare și organizare a grupurilor de lucru.</w:t>
      </w:r>
    </w:p>
    <w:p w14:paraId="3FA7905D"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Grupurile de lucru la nivel teritorial sunt reglementate prin art. 36 din ROF, a regulamentelor proprii adoptate de Consiliile de conducere teritoriale în temeiul art. 32 alin. (1) lit. j</w:t>
      </w:r>
      <w:r w:rsidRPr="004A63DF">
        <w:rPr>
          <w:rFonts w:asciiTheme="minorHAnsi" w:hAnsiTheme="minorHAnsi" w:cstheme="minorHAnsi"/>
          <w:sz w:val="26"/>
          <w:szCs w:val="26"/>
          <w:vertAlign w:val="superscript"/>
        </w:rPr>
        <w:footnoteReference w:id="13"/>
      </w:r>
      <w:r w:rsidRPr="004A63DF">
        <w:rPr>
          <w:rFonts w:asciiTheme="minorHAnsi" w:hAnsiTheme="minorHAnsi" w:cstheme="minorHAnsi"/>
          <w:sz w:val="26"/>
          <w:szCs w:val="26"/>
        </w:rPr>
        <w:t xml:space="preserve"> din Regulamentul Cadru. </w:t>
      </w:r>
    </w:p>
    <w:p w14:paraId="1A5A0C70" w14:textId="77777777" w:rsidR="00784E5D" w:rsidRPr="004A63DF" w:rsidRDefault="00784E5D" w:rsidP="00B474BD">
      <w:pPr>
        <w:jc w:val="both"/>
        <w:rPr>
          <w:rFonts w:asciiTheme="minorHAnsi" w:hAnsiTheme="minorHAnsi" w:cstheme="minorHAnsi"/>
          <w:b/>
          <w:bCs/>
          <w:sz w:val="26"/>
          <w:szCs w:val="26"/>
        </w:rPr>
      </w:pPr>
    </w:p>
    <w:p w14:paraId="7974FEBD" w14:textId="77777777" w:rsidR="00784E5D" w:rsidRPr="004A63DF" w:rsidRDefault="00784E5D" w:rsidP="00B474BD">
      <w:pPr>
        <w:numPr>
          <w:ilvl w:val="0"/>
          <w:numId w:val="30"/>
        </w:numPr>
        <w:tabs>
          <w:tab w:val="clear" w:pos="720"/>
        </w:tabs>
        <w:ind w:left="567" w:hanging="567"/>
        <w:jc w:val="both"/>
        <w:rPr>
          <w:rFonts w:asciiTheme="minorHAnsi" w:hAnsiTheme="minorHAnsi" w:cstheme="minorHAnsi"/>
          <w:b/>
          <w:bCs/>
          <w:sz w:val="26"/>
          <w:szCs w:val="26"/>
        </w:rPr>
      </w:pPr>
      <w:r w:rsidRPr="004A63DF">
        <w:rPr>
          <w:rFonts w:asciiTheme="minorHAnsi" w:hAnsiTheme="minorHAnsi" w:cstheme="minorHAnsi"/>
          <w:b/>
          <w:bCs/>
          <w:sz w:val="26"/>
          <w:szCs w:val="26"/>
        </w:rPr>
        <w:t>Grupurile de lucru înființate la nivel național:</w:t>
      </w:r>
    </w:p>
    <w:p w14:paraId="185D980A" w14:textId="1C140FB1"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Cât privește modul de organizare al ședințelor Grupurilor de lucru de la nivel național, din analiza art. 9 din Anexa nr. 1 la Hotărârea CN nr. 1681/29.09.2014 care reglementează funcționarea grupu</w:t>
      </w:r>
      <w:r w:rsidR="00B61988" w:rsidRPr="004A63DF">
        <w:rPr>
          <w:rFonts w:asciiTheme="minorHAnsi" w:hAnsiTheme="minorHAnsi" w:cstheme="minorHAnsi"/>
          <w:sz w:val="26"/>
          <w:szCs w:val="26"/>
        </w:rPr>
        <w:t>rilor</w:t>
      </w:r>
      <w:r w:rsidRPr="004A63DF">
        <w:rPr>
          <w:rFonts w:asciiTheme="minorHAnsi" w:hAnsiTheme="minorHAnsi" w:cstheme="minorHAnsi"/>
          <w:sz w:val="26"/>
          <w:szCs w:val="26"/>
        </w:rPr>
        <w:t xml:space="preserve"> de lucru, precum și din prevederile legale referitoare la activitatea curentă a</w:t>
      </w:r>
      <w:r w:rsidR="00B61988" w:rsidRPr="004A63DF">
        <w:rPr>
          <w:rFonts w:asciiTheme="minorHAnsi" w:hAnsiTheme="minorHAnsi" w:cstheme="minorHAnsi"/>
          <w:sz w:val="26"/>
          <w:szCs w:val="26"/>
        </w:rPr>
        <w:t>le acestora</w:t>
      </w:r>
      <w:r w:rsidRPr="004A63DF">
        <w:rPr>
          <w:rFonts w:asciiTheme="minorHAnsi" w:hAnsiTheme="minorHAnsi" w:cstheme="minorHAnsi"/>
          <w:sz w:val="26"/>
          <w:szCs w:val="26"/>
        </w:rPr>
        <w:t>, nu am identificat nicio precizare care să impună desfășurarea fizică a ședințelor acestora</w:t>
      </w:r>
      <w:r w:rsidR="00B61988" w:rsidRPr="004A63DF">
        <w:rPr>
          <w:rFonts w:asciiTheme="minorHAnsi" w:hAnsiTheme="minorHAnsi" w:cstheme="minorHAnsi"/>
          <w:sz w:val="26"/>
          <w:szCs w:val="26"/>
        </w:rPr>
        <w:t xml:space="preserve">. </w:t>
      </w:r>
      <w:r w:rsidRPr="004A63DF">
        <w:rPr>
          <w:rFonts w:asciiTheme="minorHAnsi" w:hAnsiTheme="minorHAnsi" w:cstheme="minorHAnsi"/>
          <w:sz w:val="26"/>
          <w:szCs w:val="26"/>
        </w:rPr>
        <w:t xml:space="preserve"> </w:t>
      </w:r>
      <w:r w:rsidR="00B61988" w:rsidRPr="004A63DF">
        <w:rPr>
          <w:rFonts w:asciiTheme="minorHAnsi" w:hAnsiTheme="minorHAnsi" w:cstheme="minorHAnsi"/>
          <w:sz w:val="26"/>
          <w:szCs w:val="26"/>
        </w:rPr>
        <w:t>Astfel</w:t>
      </w:r>
      <w:r w:rsidRPr="004A63DF">
        <w:rPr>
          <w:rFonts w:asciiTheme="minorHAnsi" w:hAnsiTheme="minorHAnsi" w:cstheme="minorHAnsi"/>
          <w:sz w:val="26"/>
          <w:szCs w:val="26"/>
        </w:rPr>
        <w:t>, apreciem că</w:t>
      </w:r>
      <w:r w:rsidR="00B61988" w:rsidRPr="004A63DF">
        <w:rPr>
          <w:rFonts w:asciiTheme="minorHAnsi" w:hAnsiTheme="minorHAnsi" w:cstheme="minorHAnsi"/>
          <w:sz w:val="26"/>
          <w:szCs w:val="26"/>
        </w:rPr>
        <w:t xml:space="preserve">, </w:t>
      </w:r>
      <w:r w:rsidRPr="004A63DF">
        <w:rPr>
          <w:rFonts w:asciiTheme="minorHAnsi" w:hAnsiTheme="minorHAnsi" w:cstheme="minorHAnsi"/>
          <w:sz w:val="26"/>
          <w:szCs w:val="26"/>
        </w:rPr>
        <w:t xml:space="preserve">conform principiului </w:t>
      </w:r>
      <w:proofErr w:type="spellStart"/>
      <w:r w:rsidRPr="004A63DF">
        <w:rPr>
          <w:rFonts w:asciiTheme="minorHAnsi" w:hAnsiTheme="minorHAnsi" w:cstheme="minorHAnsi"/>
          <w:i/>
          <w:iCs/>
          <w:sz w:val="26"/>
          <w:szCs w:val="26"/>
        </w:rPr>
        <w:t>Ubi</w:t>
      </w:r>
      <w:proofErr w:type="spellEnd"/>
      <w:r w:rsidRPr="004A63DF">
        <w:rPr>
          <w:rFonts w:asciiTheme="minorHAnsi" w:hAnsiTheme="minorHAnsi" w:cstheme="minorHAnsi"/>
          <w:i/>
          <w:iCs/>
          <w:sz w:val="26"/>
          <w:szCs w:val="26"/>
        </w:rPr>
        <w:t xml:space="preserve"> </w:t>
      </w:r>
      <w:proofErr w:type="spellStart"/>
      <w:r w:rsidRPr="004A63DF">
        <w:rPr>
          <w:rFonts w:asciiTheme="minorHAnsi" w:hAnsiTheme="minorHAnsi" w:cstheme="minorHAnsi"/>
          <w:i/>
          <w:iCs/>
          <w:sz w:val="26"/>
          <w:szCs w:val="26"/>
        </w:rPr>
        <w:t>lex</w:t>
      </w:r>
      <w:proofErr w:type="spellEnd"/>
      <w:r w:rsidRPr="004A63DF">
        <w:rPr>
          <w:rFonts w:asciiTheme="minorHAnsi" w:hAnsiTheme="minorHAnsi" w:cstheme="minorHAnsi"/>
          <w:i/>
          <w:iCs/>
          <w:sz w:val="26"/>
          <w:szCs w:val="26"/>
        </w:rPr>
        <w:t xml:space="preserve"> non </w:t>
      </w:r>
      <w:proofErr w:type="spellStart"/>
      <w:r w:rsidRPr="004A63DF">
        <w:rPr>
          <w:rFonts w:asciiTheme="minorHAnsi" w:hAnsiTheme="minorHAnsi" w:cstheme="minorHAnsi"/>
          <w:i/>
          <w:iCs/>
          <w:sz w:val="26"/>
          <w:szCs w:val="26"/>
        </w:rPr>
        <w:t>distinguit</w:t>
      </w:r>
      <w:proofErr w:type="spellEnd"/>
      <w:r w:rsidRPr="004A63DF">
        <w:rPr>
          <w:rFonts w:asciiTheme="minorHAnsi" w:hAnsiTheme="minorHAnsi" w:cstheme="minorHAnsi"/>
          <w:i/>
          <w:iCs/>
          <w:sz w:val="26"/>
          <w:szCs w:val="26"/>
        </w:rPr>
        <w:t xml:space="preserve">, </w:t>
      </w:r>
      <w:proofErr w:type="spellStart"/>
      <w:r w:rsidRPr="004A63DF">
        <w:rPr>
          <w:rFonts w:asciiTheme="minorHAnsi" w:hAnsiTheme="minorHAnsi" w:cstheme="minorHAnsi"/>
          <w:i/>
          <w:iCs/>
          <w:sz w:val="26"/>
          <w:szCs w:val="26"/>
        </w:rPr>
        <w:t>nec</w:t>
      </w:r>
      <w:proofErr w:type="spellEnd"/>
      <w:r w:rsidRPr="004A63DF">
        <w:rPr>
          <w:rFonts w:asciiTheme="minorHAnsi" w:hAnsiTheme="minorHAnsi" w:cstheme="minorHAnsi"/>
          <w:i/>
          <w:iCs/>
          <w:sz w:val="26"/>
          <w:szCs w:val="26"/>
        </w:rPr>
        <w:t xml:space="preserve"> </w:t>
      </w:r>
      <w:proofErr w:type="spellStart"/>
      <w:r w:rsidRPr="004A63DF">
        <w:rPr>
          <w:rFonts w:asciiTheme="minorHAnsi" w:hAnsiTheme="minorHAnsi" w:cstheme="minorHAnsi"/>
          <w:i/>
          <w:iCs/>
          <w:sz w:val="26"/>
          <w:szCs w:val="26"/>
        </w:rPr>
        <w:t>nos</w:t>
      </w:r>
      <w:proofErr w:type="spellEnd"/>
      <w:r w:rsidRPr="004A63DF">
        <w:rPr>
          <w:rFonts w:asciiTheme="minorHAnsi" w:hAnsiTheme="minorHAnsi" w:cstheme="minorHAnsi"/>
          <w:i/>
          <w:iCs/>
          <w:sz w:val="26"/>
          <w:szCs w:val="26"/>
        </w:rPr>
        <w:t xml:space="preserve"> </w:t>
      </w:r>
      <w:proofErr w:type="spellStart"/>
      <w:r w:rsidRPr="004A63DF">
        <w:rPr>
          <w:rFonts w:asciiTheme="minorHAnsi" w:hAnsiTheme="minorHAnsi" w:cstheme="minorHAnsi"/>
          <w:i/>
          <w:iCs/>
          <w:sz w:val="26"/>
          <w:szCs w:val="26"/>
        </w:rPr>
        <w:t>distinguere</w:t>
      </w:r>
      <w:proofErr w:type="spellEnd"/>
      <w:r w:rsidRPr="004A63DF">
        <w:rPr>
          <w:rFonts w:asciiTheme="minorHAnsi" w:hAnsiTheme="minorHAnsi" w:cstheme="minorHAnsi"/>
          <w:i/>
          <w:iCs/>
          <w:sz w:val="26"/>
          <w:szCs w:val="26"/>
        </w:rPr>
        <w:t xml:space="preserve"> </w:t>
      </w:r>
      <w:proofErr w:type="spellStart"/>
      <w:r w:rsidRPr="004A63DF">
        <w:rPr>
          <w:rFonts w:asciiTheme="minorHAnsi" w:hAnsiTheme="minorHAnsi" w:cstheme="minorHAnsi"/>
          <w:i/>
          <w:iCs/>
          <w:sz w:val="26"/>
          <w:szCs w:val="26"/>
        </w:rPr>
        <w:t>debemus</w:t>
      </w:r>
      <w:proofErr w:type="spellEnd"/>
      <w:r w:rsidRPr="004A63DF">
        <w:rPr>
          <w:rFonts w:asciiTheme="minorHAnsi" w:hAnsiTheme="minorHAnsi" w:cstheme="minorHAnsi"/>
          <w:i/>
          <w:iCs/>
          <w:sz w:val="26"/>
          <w:szCs w:val="26"/>
        </w:rPr>
        <w:t xml:space="preserve">, </w:t>
      </w:r>
      <w:r w:rsidRPr="004A63DF">
        <w:rPr>
          <w:rFonts w:asciiTheme="minorHAnsi" w:hAnsiTheme="minorHAnsi" w:cstheme="minorHAnsi"/>
          <w:sz w:val="26"/>
          <w:szCs w:val="26"/>
        </w:rPr>
        <w:t xml:space="preserve">nu trebuie să distingem, în demersul de interpretare a textului. Mai mult decât atât, practica </w:t>
      </w:r>
      <w:proofErr w:type="spellStart"/>
      <w:r w:rsidRPr="004A63DF">
        <w:rPr>
          <w:rFonts w:asciiTheme="minorHAnsi" w:hAnsiTheme="minorHAnsi" w:cstheme="minorHAnsi"/>
          <w:sz w:val="26"/>
          <w:szCs w:val="26"/>
        </w:rPr>
        <w:t>GdL</w:t>
      </w:r>
      <w:proofErr w:type="spellEnd"/>
      <w:r w:rsidRPr="004A63DF">
        <w:rPr>
          <w:rFonts w:asciiTheme="minorHAnsi" w:hAnsiTheme="minorHAnsi" w:cstheme="minorHAnsi"/>
          <w:sz w:val="26"/>
          <w:szCs w:val="26"/>
        </w:rPr>
        <w:t xml:space="preserve"> confirmă posibilitatea desfășurării ședințelor în format digital sau mixt (participarea virtuală doar a unora dintre membri, în cazul imposibilității prezenței fizice), în condiții optime.</w:t>
      </w:r>
    </w:p>
    <w:p w14:paraId="32092E99"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Prin urmare, coordonatorul grupului de lucru are posibilitatea de a convoca ședința de lucru atât în spațiul fizic, cât și în spațiul virtual. </w:t>
      </w:r>
    </w:p>
    <w:p w14:paraId="254D6DB0" w14:textId="526BA36B"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Precizăm că pentru susținerea ședințelor online, similar observațiilor făcute cu privire la modul de convocare a ședinței CD, coordonatorul grupului de lucru are obligația de a preciza acest aspect și în actul de convocare a ședinței de lucru. De asemenea, cu această ocazie sau la o dată ulterioară, însă înaintea începerii ședinței de lucru, apreciem că trebuie să se comunice atât membrilor cât și invitaților datele specifice</w:t>
      </w:r>
      <w:r w:rsidR="00B61988" w:rsidRPr="004A63DF">
        <w:rPr>
          <w:rFonts w:asciiTheme="minorHAnsi" w:hAnsiTheme="minorHAnsi" w:cstheme="minorHAnsi"/>
          <w:sz w:val="26"/>
          <w:szCs w:val="26"/>
        </w:rPr>
        <w:t>,</w:t>
      </w:r>
      <w:r w:rsidRPr="004A63DF">
        <w:rPr>
          <w:rFonts w:asciiTheme="minorHAnsi" w:hAnsiTheme="minorHAnsi" w:cstheme="minorHAnsi"/>
          <w:sz w:val="26"/>
          <w:szCs w:val="26"/>
        </w:rPr>
        <w:t xml:space="preserve"> programul/aplicația folosită pentru susținerea întrunir</w:t>
      </w:r>
      <w:r w:rsidR="00B61988" w:rsidRPr="004A63DF">
        <w:rPr>
          <w:rFonts w:asciiTheme="minorHAnsi" w:hAnsiTheme="minorHAnsi" w:cstheme="minorHAnsi"/>
          <w:sz w:val="26"/>
          <w:szCs w:val="26"/>
        </w:rPr>
        <w:t>ii</w:t>
      </w:r>
      <w:r w:rsidRPr="004A63DF">
        <w:rPr>
          <w:rFonts w:asciiTheme="minorHAnsi" w:hAnsiTheme="minorHAnsi" w:cstheme="minorHAnsi"/>
          <w:sz w:val="26"/>
          <w:szCs w:val="26"/>
        </w:rPr>
        <w:t>, însoțită de toate informațiile necesare privind accesarea conferinței online</w:t>
      </w:r>
      <w:r w:rsidR="00B61988" w:rsidRPr="004A63DF">
        <w:rPr>
          <w:rFonts w:asciiTheme="minorHAnsi" w:hAnsiTheme="minorHAnsi" w:cstheme="minorHAnsi"/>
          <w:sz w:val="26"/>
          <w:szCs w:val="26"/>
        </w:rPr>
        <w:t xml:space="preserve"> </w:t>
      </w:r>
      <w:r w:rsidRPr="004A63DF">
        <w:rPr>
          <w:rFonts w:asciiTheme="minorHAnsi" w:hAnsiTheme="minorHAnsi" w:cstheme="minorHAnsi"/>
          <w:sz w:val="26"/>
          <w:szCs w:val="26"/>
        </w:rPr>
        <w:t>(date de acces precum un link sau nume de utilizator și parolă etc.)</w:t>
      </w:r>
    </w:p>
    <w:p w14:paraId="2675C511"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În cazul în care deciziile la nivelul grupului de lucru se iau prin vot, considerăm că coordonatorul grupului de lucru, împreună cu secretarul acestuia, în temeiul art. 9 alin. (1) respectiv, art. 9 alin. (4), trebuie să asigure că mijloacele tehnice utilizate asigură respectarea următoarelor condiții:  </w:t>
      </w:r>
    </w:p>
    <w:p w14:paraId="0F15E5A2" w14:textId="77777777" w:rsidR="00784E5D" w:rsidRPr="004A63DF" w:rsidRDefault="00784E5D" w:rsidP="00B474BD">
      <w:pPr>
        <w:numPr>
          <w:ilvl w:val="0"/>
          <w:numId w:val="31"/>
        </w:numPr>
        <w:spacing w:after="0"/>
        <w:jc w:val="both"/>
        <w:rPr>
          <w:rFonts w:asciiTheme="minorHAnsi" w:hAnsiTheme="minorHAnsi" w:cstheme="minorHAnsi"/>
          <w:sz w:val="26"/>
          <w:szCs w:val="26"/>
        </w:rPr>
      </w:pPr>
      <w:r w:rsidRPr="004A63DF">
        <w:rPr>
          <w:rFonts w:asciiTheme="minorHAnsi" w:hAnsiTheme="minorHAnsi" w:cstheme="minorHAnsi"/>
          <w:sz w:val="26"/>
          <w:szCs w:val="26"/>
        </w:rPr>
        <w:t>Toți membrii grupului și invitații pot accesa simultan aplicația </w:t>
      </w:r>
    </w:p>
    <w:p w14:paraId="56174421" w14:textId="77777777" w:rsidR="00784E5D" w:rsidRPr="004A63DF" w:rsidRDefault="00784E5D" w:rsidP="00B474BD">
      <w:pPr>
        <w:numPr>
          <w:ilvl w:val="0"/>
          <w:numId w:val="31"/>
        </w:numPr>
        <w:spacing w:after="0"/>
        <w:jc w:val="both"/>
        <w:rPr>
          <w:rFonts w:asciiTheme="minorHAnsi" w:hAnsiTheme="minorHAnsi" w:cstheme="minorHAnsi"/>
          <w:sz w:val="26"/>
          <w:szCs w:val="26"/>
        </w:rPr>
      </w:pPr>
      <w:r w:rsidRPr="004A63DF">
        <w:rPr>
          <w:rFonts w:asciiTheme="minorHAnsi" w:hAnsiTheme="minorHAnsi" w:cstheme="minorHAnsi"/>
          <w:sz w:val="26"/>
          <w:szCs w:val="26"/>
        </w:rPr>
        <w:t>Fiecare membru al grupului poate fi auzit în timp real de către restul membrilor</w:t>
      </w:r>
    </w:p>
    <w:p w14:paraId="559D7C61" w14:textId="77777777" w:rsidR="00784E5D" w:rsidRPr="004A63DF" w:rsidRDefault="00784E5D" w:rsidP="00B474BD">
      <w:pPr>
        <w:numPr>
          <w:ilvl w:val="0"/>
          <w:numId w:val="31"/>
        </w:numPr>
        <w:spacing w:after="0"/>
        <w:jc w:val="both"/>
        <w:rPr>
          <w:rFonts w:asciiTheme="minorHAnsi" w:hAnsiTheme="minorHAnsi" w:cstheme="minorHAnsi"/>
          <w:sz w:val="26"/>
          <w:szCs w:val="26"/>
        </w:rPr>
      </w:pPr>
      <w:r w:rsidRPr="004A63DF">
        <w:rPr>
          <w:rFonts w:asciiTheme="minorHAnsi" w:hAnsiTheme="minorHAnsi" w:cstheme="minorHAnsi"/>
          <w:sz w:val="26"/>
          <w:szCs w:val="26"/>
        </w:rPr>
        <w:t>Instrumentul online permite identificarea participanților</w:t>
      </w:r>
    </w:p>
    <w:p w14:paraId="15B97FA4" w14:textId="77777777" w:rsidR="00784E5D" w:rsidRPr="004A63DF" w:rsidRDefault="00784E5D" w:rsidP="00B474BD">
      <w:pPr>
        <w:numPr>
          <w:ilvl w:val="0"/>
          <w:numId w:val="31"/>
        </w:numPr>
        <w:spacing w:after="0"/>
        <w:jc w:val="both"/>
        <w:rPr>
          <w:rFonts w:asciiTheme="minorHAnsi" w:hAnsiTheme="minorHAnsi" w:cstheme="minorHAnsi"/>
          <w:sz w:val="26"/>
          <w:szCs w:val="26"/>
        </w:rPr>
      </w:pPr>
      <w:r w:rsidRPr="004A63DF">
        <w:rPr>
          <w:rFonts w:asciiTheme="minorHAnsi" w:hAnsiTheme="minorHAnsi" w:cstheme="minorHAnsi"/>
          <w:sz w:val="26"/>
          <w:szCs w:val="26"/>
        </w:rPr>
        <w:t>Este posibilă exercitarea votului deschis (asigurarea identității între votul exercitat și votant)</w:t>
      </w:r>
    </w:p>
    <w:p w14:paraId="0862675C"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Cât privește prezența persoanelor la dezbateri, constatăm că în mod obișnuit aceasta se atestă prin lista de prezență semnată de către membrii participanți. În lipsa întocmirii efective a acestei liste, atât timp cât aceasta nu este reglementată în mod expres, considerăm că declararea prezenței de către fiecare membru în parte, însoțită de menționarea acestui fapt în procesul-verbal al ședinței este suficient pentru ca vicepreședintele să confirme și consemneze în procesul verbal prezența membrului respectiv, în vederea stabilirii existenței cvorumului și declararea ședinței grupului de lucru statutară.  </w:t>
      </w:r>
    </w:p>
    <w:p w14:paraId="77F143CD"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 xml:space="preserve">Referitor la activitatea grupurilor de lucru descrisă de art. 13 din ROF și art. 10 din Anexa nr. 1 la Hotărârea CN nr. 1681/29.09.2014 privind elaborarea documentelor supuse aprobării </w:t>
      </w:r>
      <w:proofErr w:type="spellStart"/>
      <w:r w:rsidRPr="004A63DF">
        <w:rPr>
          <w:rFonts w:asciiTheme="minorHAnsi" w:hAnsiTheme="minorHAnsi" w:cstheme="minorHAnsi"/>
          <w:sz w:val="26"/>
          <w:szCs w:val="26"/>
        </w:rPr>
        <w:t>Conferinţei</w:t>
      </w:r>
      <w:proofErr w:type="spellEnd"/>
      <w:r w:rsidRPr="004A63DF">
        <w:rPr>
          <w:rFonts w:asciiTheme="minorHAnsi" w:hAnsiTheme="minorHAnsi" w:cstheme="minorHAnsi"/>
          <w:sz w:val="26"/>
          <w:szCs w:val="26"/>
        </w:rPr>
        <w:t xml:space="preserve"> </w:t>
      </w:r>
      <w:proofErr w:type="spellStart"/>
      <w:r w:rsidRPr="004A63DF">
        <w:rPr>
          <w:rFonts w:asciiTheme="minorHAnsi" w:hAnsiTheme="minorHAnsi" w:cstheme="minorHAnsi"/>
          <w:sz w:val="26"/>
          <w:szCs w:val="26"/>
        </w:rPr>
        <w:t>naţionale</w:t>
      </w:r>
      <w:proofErr w:type="spellEnd"/>
      <w:r w:rsidRPr="004A63DF">
        <w:rPr>
          <w:rFonts w:asciiTheme="minorHAnsi" w:hAnsiTheme="minorHAnsi" w:cstheme="minorHAnsi"/>
          <w:sz w:val="26"/>
          <w:szCs w:val="26"/>
        </w:rPr>
        <w:t xml:space="preserve">, specificăm că nici în acest caz nu se impune membrilor grupurilor de lucru întâlnirea fizică, activitățile respective </w:t>
      </w:r>
      <w:proofErr w:type="spellStart"/>
      <w:r w:rsidRPr="004A63DF">
        <w:rPr>
          <w:rFonts w:asciiTheme="minorHAnsi" w:hAnsiTheme="minorHAnsi" w:cstheme="minorHAnsi"/>
          <w:sz w:val="26"/>
          <w:szCs w:val="26"/>
        </w:rPr>
        <w:t>putand</w:t>
      </w:r>
      <w:proofErr w:type="spellEnd"/>
      <w:r w:rsidRPr="004A63DF">
        <w:rPr>
          <w:rFonts w:asciiTheme="minorHAnsi" w:hAnsiTheme="minorHAnsi" w:cstheme="minorHAnsi"/>
          <w:sz w:val="26"/>
          <w:szCs w:val="26"/>
        </w:rPr>
        <w:t xml:space="preserve"> fi realizate și de la distanță, prin intermediul mijloacelor de comunicare electronice.  </w:t>
      </w:r>
    </w:p>
    <w:p w14:paraId="3B7A3CD8" w14:textId="77777777" w:rsidR="00784E5D" w:rsidRPr="004A63DF" w:rsidRDefault="00784E5D" w:rsidP="00B474BD">
      <w:pPr>
        <w:numPr>
          <w:ilvl w:val="0"/>
          <w:numId w:val="32"/>
        </w:numPr>
        <w:jc w:val="both"/>
        <w:rPr>
          <w:rFonts w:asciiTheme="minorHAnsi" w:hAnsiTheme="minorHAnsi" w:cstheme="minorHAnsi"/>
          <w:b/>
          <w:bCs/>
          <w:sz w:val="26"/>
          <w:szCs w:val="26"/>
        </w:rPr>
      </w:pPr>
      <w:r w:rsidRPr="004A63DF">
        <w:rPr>
          <w:rFonts w:asciiTheme="minorHAnsi" w:hAnsiTheme="minorHAnsi" w:cstheme="minorHAnsi"/>
          <w:b/>
          <w:bCs/>
          <w:sz w:val="26"/>
          <w:szCs w:val="26"/>
        </w:rPr>
        <w:t>Privind grupurile de lucru înființate la nivel teritorial</w:t>
      </w:r>
    </w:p>
    <w:p w14:paraId="65F89DEC" w14:textId="77777777" w:rsidR="00784E5D" w:rsidRPr="004A63DF" w:rsidRDefault="00784E5D" w:rsidP="00B474BD">
      <w:pPr>
        <w:jc w:val="both"/>
        <w:rPr>
          <w:rFonts w:asciiTheme="minorHAnsi" w:hAnsiTheme="minorHAnsi" w:cstheme="minorHAnsi"/>
          <w:sz w:val="26"/>
          <w:szCs w:val="26"/>
        </w:rPr>
      </w:pPr>
      <w:r w:rsidRPr="004A63DF">
        <w:rPr>
          <w:rFonts w:asciiTheme="minorHAnsi" w:hAnsiTheme="minorHAnsi" w:cstheme="minorHAnsi"/>
          <w:sz w:val="26"/>
          <w:szCs w:val="26"/>
        </w:rPr>
        <w:t>Cu referire la activitatea grupurilor de lucru înființate la nivel local, precizăm că obligația întrunirii lor într-un spațiu fizic se poate determina doar prin analiza Regulamentelor privind înființarea și organizarea grupurilor de lucru adoptate la nivelul fiecărei filiale. </w:t>
      </w:r>
    </w:p>
    <w:p w14:paraId="0DCF4B37" w14:textId="77777777" w:rsidR="00784E5D" w:rsidRPr="004A63DF" w:rsidRDefault="00784E5D" w:rsidP="00B474BD">
      <w:pPr>
        <w:jc w:val="both"/>
        <w:rPr>
          <w:rFonts w:asciiTheme="minorHAnsi" w:hAnsiTheme="minorHAnsi" w:cstheme="minorHAnsi"/>
          <w:b/>
          <w:bCs/>
          <w:sz w:val="26"/>
          <w:szCs w:val="26"/>
        </w:rPr>
      </w:pPr>
      <w:r w:rsidRPr="004A63DF">
        <w:rPr>
          <w:rFonts w:asciiTheme="minorHAnsi" w:hAnsiTheme="minorHAnsi" w:cstheme="minorHAnsi"/>
          <w:sz w:val="26"/>
          <w:szCs w:val="26"/>
        </w:rPr>
        <w:br/>
      </w:r>
      <w:r w:rsidRPr="004A63DF">
        <w:rPr>
          <w:rFonts w:asciiTheme="minorHAnsi" w:hAnsiTheme="minorHAnsi" w:cstheme="minorHAnsi"/>
          <w:sz w:val="26"/>
          <w:szCs w:val="26"/>
        </w:rPr>
        <w:br/>
      </w:r>
    </w:p>
    <w:p w14:paraId="2A85FE28" w14:textId="77777777" w:rsidR="004A63DF" w:rsidRPr="004A63DF" w:rsidRDefault="004A63DF">
      <w:pPr>
        <w:jc w:val="both"/>
        <w:rPr>
          <w:rFonts w:asciiTheme="minorHAnsi" w:hAnsiTheme="minorHAnsi" w:cstheme="minorHAnsi"/>
          <w:b/>
          <w:bCs/>
          <w:sz w:val="26"/>
          <w:szCs w:val="26"/>
        </w:rPr>
      </w:pPr>
    </w:p>
    <w:sectPr w:rsidR="004A63DF" w:rsidRPr="004A63DF" w:rsidSect="00647AF2">
      <w:headerReference w:type="default" r:id="rId9"/>
      <w:footerReference w:type="default" r:id="rId10"/>
      <w:pgSz w:w="11907" w:h="16839" w:code="9"/>
      <w:pgMar w:top="3686" w:right="2268" w:bottom="1843" w:left="567" w:header="709" w:footer="791" w:gutter="15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BE70" w14:textId="77777777" w:rsidR="003671CF" w:rsidRDefault="003671CF" w:rsidP="00757A1C">
      <w:pPr>
        <w:spacing w:after="0" w:line="240" w:lineRule="auto"/>
      </w:pPr>
      <w:r>
        <w:separator/>
      </w:r>
    </w:p>
  </w:endnote>
  <w:endnote w:type="continuationSeparator" w:id="0">
    <w:p w14:paraId="5BE98A0E" w14:textId="77777777" w:rsidR="003671CF" w:rsidRDefault="003671CF" w:rsidP="0075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ook w:val="04A0" w:firstRow="1" w:lastRow="0" w:firstColumn="1" w:lastColumn="0" w:noHBand="0" w:noVBand="1"/>
    </w:tblPr>
    <w:tblGrid>
      <w:gridCol w:w="7621"/>
      <w:gridCol w:w="1843"/>
    </w:tblGrid>
    <w:tr w:rsidR="00983F14" w:rsidRPr="001E4D06" w14:paraId="0CD93CDF" w14:textId="77777777" w:rsidTr="001E4D06">
      <w:tc>
        <w:tcPr>
          <w:tcW w:w="7621" w:type="dxa"/>
          <w:tcBorders>
            <w:right w:val="single" w:sz="4" w:space="0" w:color="auto"/>
          </w:tcBorders>
        </w:tcPr>
        <w:p w14:paraId="7DCF8A27" w14:textId="52B745E0" w:rsidR="00983F14" w:rsidRPr="001E4D06" w:rsidRDefault="00983F14" w:rsidP="00983F14">
          <w:pPr>
            <w:pStyle w:val="Subsol"/>
            <w:rPr>
              <w:b/>
              <w:color w:val="C53236"/>
              <w:sz w:val="12"/>
              <w:szCs w:val="12"/>
            </w:rPr>
          </w:pPr>
          <w:r w:rsidRPr="001E4D06">
            <w:rPr>
              <w:b/>
              <w:color w:val="C53236"/>
              <w:sz w:val="12"/>
              <w:szCs w:val="12"/>
            </w:rPr>
            <w:t xml:space="preserve">ORDINUL ARHITECȚILOR DIN ROMÂNIA </w:t>
          </w:r>
        </w:p>
        <w:p w14:paraId="1DF3FE58" w14:textId="77777777" w:rsidR="00983F14" w:rsidRPr="001E4D06" w:rsidRDefault="00983F14" w:rsidP="00983F14">
          <w:pPr>
            <w:pStyle w:val="Subsol"/>
            <w:rPr>
              <w:sz w:val="12"/>
              <w:szCs w:val="12"/>
            </w:rPr>
          </w:pPr>
          <w:r w:rsidRPr="001E4D06">
            <w:rPr>
              <w:b/>
              <w:sz w:val="12"/>
              <w:szCs w:val="12"/>
            </w:rPr>
            <w:t>Sediu:</w:t>
          </w:r>
          <w:r w:rsidRPr="001E4D06">
            <w:rPr>
              <w:sz w:val="12"/>
              <w:szCs w:val="12"/>
            </w:rPr>
            <w:t xml:space="preserve"> str. Pictor Arthur Verona nr. 19 | 010312 București | România</w:t>
          </w:r>
        </w:p>
        <w:p w14:paraId="34713955" w14:textId="77777777" w:rsidR="00983F14" w:rsidRPr="001E4D06" w:rsidRDefault="00983F14" w:rsidP="00757A1C">
          <w:pPr>
            <w:pStyle w:val="Subsol"/>
            <w:rPr>
              <w:sz w:val="12"/>
              <w:szCs w:val="12"/>
            </w:rPr>
          </w:pPr>
          <w:r w:rsidRPr="001E4D06">
            <w:rPr>
              <w:b/>
              <w:sz w:val="12"/>
              <w:szCs w:val="12"/>
            </w:rPr>
            <w:t>Cod fiscal:</w:t>
          </w:r>
          <w:r w:rsidRPr="001E4D06">
            <w:rPr>
              <w:sz w:val="12"/>
              <w:szCs w:val="12"/>
            </w:rPr>
            <w:t xml:space="preserve"> 14083510 | </w:t>
          </w:r>
          <w:r w:rsidRPr="001E4D06">
            <w:rPr>
              <w:b/>
              <w:sz w:val="12"/>
              <w:szCs w:val="12"/>
            </w:rPr>
            <w:t>Banca:</w:t>
          </w:r>
          <w:r w:rsidRPr="001E4D06">
            <w:rPr>
              <w:sz w:val="12"/>
              <w:szCs w:val="12"/>
            </w:rPr>
            <w:t xml:space="preserve"> BRD - Academiei | </w:t>
          </w:r>
          <w:r w:rsidRPr="001E4D06">
            <w:rPr>
              <w:b/>
              <w:sz w:val="12"/>
              <w:szCs w:val="12"/>
            </w:rPr>
            <w:t>IBAN:</w:t>
          </w:r>
          <w:r w:rsidRPr="001E4D06">
            <w:rPr>
              <w:sz w:val="12"/>
              <w:szCs w:val="12"/>
            </w:rPr>
            <w:t xml:space="preserve"> RO80BRDE410SV21208234100</w:t>
          </w:r>
        </w:p>
      </w:tc>
      <w:tc>
        <w:tcPr>
          <w:tcW w:w="1843" w:type="dxa"/>
          <w:tcBorders>
            <w:left w:val="single" w:sz="4" w:space="0" w:color="auto"/>
          </w:tcBorders>
        </w:tcPr>
        <w:p w14:paraId="4105DD01" w14:textId="17BFA10D" w:rsidR="00983F14" w:rsidRDefault="00983F14" w:rsidP="001E4D06">
          <w:pPr>
            <w:pStyle w:val="Style1"/>
            <w:spacing w:before="0" w:after="0" w:line="120" w:lineRule="atLeast"/>
            <w:ind w:left="108" w:firstLine="0"/>
          </w:pPr>
          <w:r w:rsidRPr="00BC49D5">
            <w:rPr>
              <w:rStyle w:val="Style1Char"/>
            </w:rPr>
            <w:t>Data:</w:t>
          </w:r>
          <w:r>
            <w:t xml:space="preserve"> </w:t>
          </w:r>
          <w:r w:rsidR="008A75E6">
            <w:t>2</w:t>
          </w:r>
          <w:r w:rsidR="00E178C8">
            <w:t>8</w:t>
          </w:r>
          <w:r w:rsidR="008A75E6">
            <w:t>.</w:t>
          </w:r>
          <w:r w:rsidR="00584139">
            <w:t>0</w:t>
          </w:r>
          <w:r w:rsidR="00582B89">
            <w:t>4</w:t>
          </w:r>
          <w:r w:rsidR="0089113D">
            <w:t>.20</w:t>
          </w:r>
          <w:r w:rsidR="00305B5C">
            <w:t>20</w:t>
          </w:r>
        </w:p>
        <w:p w14:paraId="00EC85E4" w14:textId="7BD594EB" w:rsidR="00E47568" w:rsidRPr="00983F14" w:rsidRDefault="00E47568" w:rsidP="001E4D06">
          <w:pPr>
            <w:pStyle w:val="Style1"/>
            <w:spacing w:before="0" w:after="0" w:line="120" w:lineRule="atLeast"/>
            <w:ind w:left="108" w:firstLine="0"/>
          </w:pPr>
          <w:r>
            <w:fldChar w:fldCharType="begin"/>
          </w:r>
          <w:r>
            <w:instrText>PAGE   \* MERGEFORMAT</w:instrText>
          </w:r>
          <w:r>
            <w:fldChar w:fldCharType="separate"/>
          </w:r>
          <w:r w:rsidR="007D3274" w:rsidRPr="007D3274">
            <w:rPr>
              <w:noProof/>
              <w:lang w:val="de-DE"/>
            </w:rPr>
            <w:t>2</w:t>
          </w:r>
          <w:r>
            <w:fldChar w:fldCharType="end"/>
          </w:r>
        </w:p>
      </w:tc>
    </w:tr>
  </w:tbl>
  <w:p w14:paraId="0500DD9B" w14:textId="77777777" w:rsidR="00915EC0" w:rsidRPr="00757A1C" w:rsidRDefault="00915EC0" w:rsidP="00983F14">
    <w:pPr>
      <w:pStyle w:val="Subsol"/>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671D" w14:textId="77777777" w:rsidR="003671CF" w:rsidRDefault="003671CF" w:rsidP="00757A1C">
      <w:pPr>
        <w:spacing w:after="0" w:line="240" w:lineRule="auto"/>
      </w:pPr>
      <w:r>
        <w:separator/>
      </w:r>
    </w:p>
  </w:footnote>
  <w:footnote w:type="continuationSeparator" w:id="0">
    <w:p w14:paraId="768ECA97" w14:textId="77777777" w:rsidR="003671CF" w:rsidRDefault="003671CF" w:rsidP="00757A1C">
      <w:pPr>
        <w:spacing w:after="0" w:line="240" w:lineRule="auto"/>
      </w:pPr>
      <w:r>
        <w:continuationSeparator/>
      </w:r>
    </w:p>
  </w:footnote>
  <w:footnote w:id="1">
    <w:p w14:paraId="487105BF" w14:textId="6468DA1A" w:rsidR="00467B87" w:rsidRDefault="00467B87" w:rsidP="00467B87">
      <w:pPr>
        <w:pStyle w:val="Textnotdesubsol"/>
        <w:jc w:val="both"/>
      </w:pPr>
      <w:r>
        <w:rPr>
          <w:rStyle w:val="Referinnotdesubsol"/>
        </w:rPr>
        <w:footnoteRef/>
      </w:r>
      <w:r>
        <w:t xml:space="preserve"> Art. 30 alin. (1) din Legea nr. 184/2001: </w:t>
      </w:r>
      <w:r w:rsidRPr="00467B87">
        <w:t xml:space="preserve">Între reuniunile </w:t>
      </w:r>
      <w:proofErr w:type="spellStart"/>
      <w:r w:rsidRPr="00467B87">
        <w:t>Conferinţei</w:t>
      </w:r>
      <w:proofErr w:type="spellEnd"/>
      <w:r w:rsidRPr="00467B87">
        <w:t xml:space="preserve"> </w:t>
      </w:r>
      <w:proofErr w:type="spellStart"/>
      <w:r w:rsidRPr="00467B87">
        <w:t>naţionale</w:t>
      </w:r>
      <w:proofErr w:type="spellEnd"/>
      <w:r w:rsidRPr="00467B87">
        <w:t xml:space="preserve">, activitatea Ordinului va fi coordonată de Consiliul </w:t>
      </w:r>
      <w:proofErr w:type="spellStart"/>
      <w:r w:rsidRPr="00467B87">
        <w:t>naţional</w:t>
      </w:r>
      <w:proofErr w:type="spellEnd"/>
      <w:r w:rsidRPr="00467B87">
        <w:t xml:space="preserve">, două treimi din numărul membrilor acestuia trebuind să fie </w:t>
      </w:r>
      <w:proofErr w:type="spellStart"/>
      <w:r w:rsidRPr="00467B87">
        <w:t>arhitecţi</w:t>
      </w:r>
      <w:proofErr w:type="spellEnd"/>
      <w:r w:rsidRPr="00467B87">
        <w:t xml:space="preserve"> cu drept de semnătură.</w:t>
      </w:r>
    </w:p>
  </w:footnote>
  <w:footnote w:id="2">
    <w:p w14:paraId="648546B5" w14:textId="77777777" w:rsidR="00784E5D" w:rsidRDefault="00784E5D" w:rsidP="00467B87">
      <w:pPr>
        <w:pStyle w:val="Textnotdesubsol"/>
        <w:jc w:val="both"/>
      </w:pPr>
      <w:r>
        <w:rPr>
          <w:rStyle w:val="Referinnotdesubsol"/>
        </w:rPr>
        <w:footnoteRef/>
      </w:r>
      <w:r>
        <w:t xml:space="preserve"> Art. 31 din ROF:</w:t>
      </w:r>
    </w:p>
    <w:p w14:paraId="67F683C4" w14:textId="77777777" w:rsidR="00784E5D" w:rsidRPr="00101B28" w:rsidRDefault="00784E5D" w:rsidP="00467B87">
      <w:pPr>
        <w:pStyle w:val="Textnotdesubsol"/>
        <w:jc w:val="both"/>
        <w:rPr>
          <w:i/>
          <w:iCs/>
        </w:rPr>
      </w:pPr>
      <w:r w:rsidRPr="00101B28">
        <w:rPr>
          <w:i/>
          <w:iCs/>
        </w:rPr>
        <w:t xml:space="preserve"> (1)Consiliul </w:t>
      </w:r>
      <w:proofErr w:type="spellStart"/>
      <w:r w:rsidRPr="00101B28">
        <w:rPr>
          <w:i/>
          <w:iCs/>
        </w:rPr>
        <w:t>naţional</w:t>
      </w:r>
      <w:proofErr w:type="spellEnd"/>
      <w:r w:rsidRPr="00101B28">
        <w:rPr>
          <w:i/>
          <w:iCs/>
        </w:rPr>
        <w:t xml:space="preserve"> se </w:t>
      </w:r>
      <w:proofErr w:type="spellStart"/>
      <w:r w:rsidRPr="00101B28">
        <w:rPr>
          <w:i/>
          <w:iCs/>
        </w:rPr>
        <w:t>întruneşte</w:t>
      </w:r>
      <w:proofErr w:type="spellEnd"/>
      <w:r w:rsidRPr="00101B28">
        <w:rPr>
          <w:i/>
          <w:iCs/>
        </w:rPr>
        <w:t xml:space="preserve"> în </w:t>
      </w:r>
      <w:proofErr w:type="spellStart"/>
      <w:r w:rsidRPr="00101B28">
        <w:rPr>
          <w:i/>
          <w:iCs/>
        </w:rPr>
        <w:t>şedinţe</w:t>
      </w:r>
      <w:proofErr w:type="spellEnd"/>
      <w:r w:rsidRPr="00101B28">
        <w:rPr>
          <w:i/>
          <w:iCs/>
        </w:rPr>
        <w:t xml:space="preserve"> ordinare, de regulă, trimestrial, la convocarea </w:t>
      </w:r>
      <w:proofErr w:type="spellStart"/>
      <w:r w:rsidRPr="00101B28">
        <w:rPr>
          <w:i/>
          <w:iCs/>
        </w:rPr>
        <w:t>preşedintelui</w:t>
      </w:r>
      <w:proofErr w:type="spellEnd"/>
      <w:r w:rsidRPr="00101B28">
        <w:rPr>
          <w:i/>
          <w:iCs/>
        </w:rPr>
        <w:t>.</w:t>
      </w:r>
    </w:p>
    <w:p w14:paraId="7729D343" w14:textId="77777777" w:rsidR="00784E5D" w:rsidRPr="00101B28" w:rsidRDefault="00784E5D" w:rsidP="00467B87">
      <w:pPr>
        <w:pStyle w:val="Textnotdesubsol"/>
        <w:jc w:val="both"/>
        <w:rPr>
          <w:i/>
          <w:iCs/>
        </w:rPr>
      </w:pPr>
      <w:r w:rsidRPr="00101B28">
        <w:rPr>
          <w:i/>
          <w:iCs/>
        </w:rPr>
        <w:t xml:space="preserve">(3) </w:t>
      </w:r>
      <w:proofErr w:type="spellStart"/>
      <w:r w:rsidRPr="00101B28">
        <w:rPr>
          <w:i/>
          <w:iCs/>
        </w:rPr>
        <w:t>Preşedintele</w:t>
      </w:r>
      <w:proofErr w:type="spellEnd"/>
      <w:r w:rsidRPr="00101B28">
        <w:rPr>
          <w:i/>
          <w:iCs/>
        </w:rPr>
        <w:t xml:space="preserve"> poate convoca </w:t>
      </w:r>
      <w:proofErr w:type="spellStart"/>
      <w:r w:rsidRPr="00101B28">
        <w:rPr>
          <w:i/>
          <w:iCs/>
        </w:rPr>
        <w:t>şedinţa</w:t>
      </w:r>
      <w:proofErr w:type="spellEnd"/>
      <w:r w:rsidRPr="00101B28">
        <w:rPr>
          <w:i/>
          <w:iCs/>
        </w:rPr>
        <w:t xml:space="preserve"> Consiliului </w:t>
      </w:r>
      <w:proofErr w:type="spellStart"/>
      <w:r w:rsidRPr="00101B28">
        <w:rPr>
          <w:i/>
          <w:iCs/>
        </w:rPr>
        <w:t>naţional</w:t>
      </w:r>
      <w:proofErr w:type="spellEnd"/>
      <w:r w:rsidRPr="00101B28">
        <w:rPr>
          <w:i/>
          <w:iCs/>
        </w:rPr>
        <w:t xml:space="preserve"> ori de câte ori consideră necesar, cu avizul prealabil al Colegiului director. </w:t>
      </w:r>
      <w:proofErr w:type="spellStart"/>
      <w:r w:rsidRPr="00101B28">
        <w:rPr>
          <w:i/>
          <w:iCs/>
        </w:rPr>
        <w:t>Preşedintele</w:t>
      </w:r>
      <w:proofErr w:type="spellEnd"/>
      <w:r w:rsidRPr="00101B28">
        <w:rPr>
          <w:i/>
          <w:iCs/>
        </w:rPr>
        <w:t xml:space="preserve"> are </w:t>
      </w:r>
      <w:proofErr w:type="spellStart"/>
      <w:r w:rsidRPr="00101B28">
        <w:rPr>
          <w:i/>
          <w:iCs/>
        </w:rPr>
        <w:t>obligaţia</w:t>
      </w:r>
      <w:proofErr w:type="spellEnd"/>
      <w:r w:rsidRPr="00101B28">
        <w:rPr>
          <w:i/>
          <w:iCs/>
        </w:rPr>
        <w:t xml:space="preserve"> de a convoca Consiliul </w:t>
      </w:r>
      <w:proofErr w:type="spellStart"/>
      <w:r w:rsidRPr="00101B28">
        <w:rPr>
          <w:i/>
          <w:iCs/>
        </w:rPr>
        <w:t>naţional</w:t>
      </w:r>
      <w:proofErr w:type="spellEnd"/>
      <w:r w:rsidRPr="00101B28">
        <w:rPr>
          <w:i/>
          <w:iCs/>
        </w:rPr>
        <w:t xml:space="preserve"> în termen de 10 zile de la solicitarea scrisă a două treimi din numărul membrilor Colegiului director sau ai Consiliului </w:t>
      </w:r>
      <w:proofErr w:type="spellStart"/>
      <w:r w:rsidRPr="00101B28">
        <w:rPr>
          <w:i/>
          <w:iCs/>
        </w:rPr>
        <w:t>naţional</w:t>
      </w:r>
      <w:proofErr w:type="spellEnd"/>
      <w:r w:rsidRPr="00101B28">
        <w:rPr>
          <w:i/>
          <w:iCs/>
        </w:rPr>
        <w:t>.</w:t>
      </w:r>
    </w:p>
    <w:p w14:paraId="1A9AA21C" w14:textId="77777777" w:rsidR="00784E5D" w:rsidRPr="00101B28" w:rsidRDefault="00784E5D" w:rsidP="00467B87">
      <w:pPr>
        <w:pStyle w:val="Textnotdesubsol"/>
        <w:jc w:val="both"/>
        <w:rPr>
          <w:b/>
          <w:bCs/>
        </w:rPr>
      </w:pPr>
    </w:p>
  </w:footnote>
  <w:footnote w:id="3">
    <w:p w14:paraId="3054E4B5" w14:textId="0D603031" w:rsidR="007A731A" w:rsidRDefault="007A731A" w:rsidP="007A731A">
      <w:pPr>
        <w:pStyle w:val="Textnotdesubsol"/>
        <w:jc w:val="both"/>
      </w:pPr>
      <w:r>
        <w:rPr>
          <w:rStyle w:val="Referinnotdesubsol"/>
        </w:rPr>
        <w:footnoteRef/>
      </w:r>
      <w:r>
        <w:t xml:space="preserve"> În acest sens, a se vedea art. 31 alin. (5) din ROF: </w:t>
      </w:r>
      <w:proofErr w:type="spellStart"/>
      <w:r w:rsidRPr="007A731A">
        <w:t>Şedinţa</w:t>
      </w:r>
      <w:proofErr w:type="spellEnd"/>
      <w:r w:rsidRPr="007A731A">
        <w:t xml:space="preserve"> este considerată statutară în </w:t>
      </w:r>
      <w:proofErr w:type="spellStart"/>
      <w:r w:rsidRPr="007A731A">
        <w:t>prezenţa</w:t>
      </w:r>
      <w:proofErr w:type="spellEnd"/>
      <w:r w:rsidRPr="007A731A">
        <w:t xml:space="preserve"> </w:t>
      </w:r>
      <w:proofErr w:type="spellStart"/>
      <w:r w:rsidRPr="007A731A">
        <w:t>majorităţii</w:t>
      </w:r>
      <w:proofErr w:type="spellEnd"/>
      <w:r w:rsidRPr="007A731A">
        <w:t xml:space="preserve"> simple a membrilor Consiliului </w:t>
      </w:r>
      <w:proofErr w:type="spellStart"/>
      <w:r w:rsidRPr="007A731A">
        <w:t>naţional</w:t>
      </w:r>
      <w:proofErr w:type="spellEnd"/>
      <w:r w:rsidRPr="007A731A">
        <w:t xml:space="preserve">, cu </w:t>
      </w:r>
      <w:proofErr w:type="spellStart"/>
      <w:r w:rsidRPr="007A731A">
        <w:t>excepţia</w:t>
      </w:r>
      <w:proofErr w:type="spellEnd"/>
      <w:r w:rsidRPr="007A731A">
        <w:t xml:space="preserve"> </w:t>
      </w:r>
      <w:proofErr w:type="spellStart"/>
      <w:r w:rsidRPr="007A731A">
        <w:t>şedinţei</w:t>
      </w:r>
      <w:proofErr w:type="spellEnd"/>
      <w:r w:rsidRPr="007A731A">
        <w:t xml:space="preserve"> de alegere a membrilor Colegiului director, la care cvorumul este de cel </w:t>
      </w:r>
      <w:proofErr w:type="spellStart"/>
      <w:r w:rsidRPr="007A731A">
        <w:t>puţin</w:t>
      </w:r>
      <w:proofErr w:type="spellEnd"/>
      <w:r w:rsidRPr="007A731A">
        <w:t xml:space="preserve"> două treimi din numărul membrilor.</w:t>
      </w:r>
    </w:p>
  </w:footnote>
  <w:footnote w:id="4">
    <w:p w14:paraId="3949CDE2" w14:textId="77777777" w:rsidR="00784E5D" w:rsidRPr="00715CAD" w:rsidRDefault="00784E5D" w:rsidP="00784E5D">
      <w:pPr>
        <w:pStyle w:val="Textnotdesubsol"/>
        <w:rPr>
          <w:i/>
          <w:iCs/>
        </w:rPr>
      </w:pPr>
      <w:r>
        <w:rPr>
          <w:rStyle w:val="Referinnotdesubsol"/>
        </w:rPr>
        <w:footnoteRef/>
      </w:r>
      <w:r>
        <w:t xml:space="preserve"> Art. 34 alin. (1) din ROF:</w:t>
      </w:r>
      <w:r w:rsidRPr="00715CAD">
        <w:t xml:space="preserve"> </w:t>
      </w:r>
      <w:r w:rsidRPr="00715CAD">
        <w:rPr>
          <w:i/>
          <w:iCs/>
        </w:rPr>
        <w:t xml:space="preserve">Colegiul director se </w:t>
      </w:r>
      <w:proofErr w:type="spellStart"/>
      <w:r w:rsidRPr="00715CAD">
        <w:rPr>
          <w:i/>
          <w:iCs/>
        </w:rPr>
        <w:t>întruneşte</w:t>
      </w:r>
      <w:proofErr w:type="spellEnd"/>
      <w:r w:rsidRPr="00715CAD">
        <w:rPr>
          <w:i/>
          <w:iCs/>
        </w:rPr>
        <w:t xml:space="preserve"> în </w:t>
      </w:r>
      <w:proofErr w:type="spellStart"/>
      <w:r w:rsidRPr="00715CAD">
        <w:rPr>
          <w:i/>
          <w:iCs/>
        </w:rPr>
        <w:t>şedinţe</w:t>
      </w:r>
      <w:proofErr w:type="spellEnd"/>
      <w:r w:rsidRPr="00715CAD">
        <w:rPr>
          <w:i/>
          <w:iCs/>
        </w:rPr>
        <w:t xml:space="preserve">, de regulă, lunar sau ori de câte ori este necesar, la convocarea </w:t>
      </w:r>
      <w:proofErr w:type="spellStart"/>
      <w:r w:rsidRPr="00715CAD">
        <w:rPr>
          <w:i/>
          <w:iCs/>
        </w:rPr>
        <w:t>preşedintelui</w:t>
      </w:r>
      <w:proofErr w:type="spellEnd"/>
      <w:r w:rsidRPr="00715CAD">
        <w:rPr>
          <w:i/>
          <w:iCs/>
        </w:rPr>
        <w:t xml:space="preserve"> Ordinului. </w:t>
      </w:r>
      <w:proofErr w:type="spellStart"/>
      <w:r w:rsidRPr="00715CAD">
        <w:rPr>
          <w:i/>
          <w:iCs/>
        </w:rPr>
        <w:t>Preşedintele</w:t>
      </w:r>
      <w:proofErr w:type="spellEnd"/>
      <w:r w:rsidRPr="00715CAD">
        <w:rPr>
          <w:i/>
          <w:iCs/>
        </w:rPr>
        <w:t xml:space="preserve"> are </w:t>
      </w:r>
      <w:proofErr w:type="spellStart"/>
      <w:r w:rsidRPr="00715CAD">
        <w:rPr>
          <w:i/>
          <w:iCs/>
        </w:rPr>
        <w:t>obligaţia</w:t>
      </w:r>
      <w:proofErr w:type="spellEnd"/>
      <w:r w:rsidRPr="00715CAD">
        <w:rPr>
          <w:i/>
          <w:iCs/>
        </w:rPr>
        <w:t xml:space="preserve"> de a convoca Colegiul director în termen de 7 zile de la solicitarea a 4 dintre membrii acestuia.</w:t>
      </w:r>
    </w:p>
  </w:footnote>
  <w:footnote w:id="5">
    <w:p w14:paraId="5F6C3C67" w14:textId="77777777" w:rsidR="00784E5D" w:rsidRDefault="00784E5D" w:rsidP="00784E5D">
      <w:pPr>
        <w:pStyle w:val="Textnotdesubsol"/>
      </w:pPr>
      <w:r>
        <w:rPr>
          <w:rStyle w:val="Referinnotdesubsol"/>
        </w:rPr>
        <w:footnoteRef/>
      </w:r>
      <w:r>
        <w:t xml:space="preserve">  În acest sens a se vedea dispozițiile art. 1 alin. (1) din Anexa nr. 1 la decretul nr. 240/2020:</w:t>
      </w:r>
    </w:p>
    <w:p w14:paraId="56562B6F" w14:textId="77777777" w:rsidR="00784E5D" w:rsidRDefault="00784E5D" w:rsidP="00784E5D">
      <w:pPr>
        <w:pStyle w:val="Textnotdesubsol"/>
      </w:pPr>
      <w:r>
        <w:t xml:space="preserve"> (1)Pe durata  sării de urgență se interzic organizarea și desfășurarea:</w:t>
      </w:r>
    </w:p>
    <w:p w14:paraId="42CD305E" w14:textId="77777777" w:rsidR="00784E5D" w:rsidRDefault="00784E5D" w:rsidP="00784E5D">
      <w:pPr>
        <w:pStyle w:val="Textnotdesubsol"/>
      </w:pPr>
      <w:r>
        <w:t xml:space="preserve"> a) mitingurilor, demonstrațiilor, procesiunilor sau oricăror altor întruniri în spații deschise</w:t>
      </w:r>
    </w:p>
    <w:p w14:paraId="54C56754" w14:textId="77777777" w:rsidR="00784E5D" w:rsidRDefault="00784E5D" w:rsidP="00784E5D">
      <w:pPr>
        <w:pStyle w:val="Textnotdesubsol"/>
      </w:pPr>
      <w:r>
        <w:t xml:space="preserve"> b) oricăror altor întruniri de natura activităților culturale, științifice, artistice, religioase, sportive, sau de divertisment, în spații închise.</w:t>
      </w:r>
    </w:p>
  </w:footnote>
  <w:footnote w:id="6">
    <w:p w14:paraId="3419F1E9" w14:textId="77777777" w:rsidR="00784E5D" w:rsidRPr="00E66904" w:rsidRDefault="00784E5D" w:rsidP="00784E5D">
      <w:pPr>
        <w:pStyle w:val="NormalWeb"/>
        <w:spacing w:before="0" w:beforeAutospacing="0" w:after="0" w:afterAutospacing="0"/>
      </w:pPr>
      <w:r>
        <w:rPr>
          <w:rStyle w:val="Referinnotdesubsol"/>
        </w:rPr>
        <w:footnoteRef/>
      </w:r>
      <w:r>
        <w:t xml:space="preserve"> </w:t>
      </w:r>
      <w:r w:rsidRPr="00E66904">
        <w:rPr>
          <w:rFonts w:ascii="Arial" w:hAnsi="Arial" w:cs="Arial"/>
          <w:color w:val="000000"/>
          <w:sz w:val="20"/>
          <w:szCs w:val="20"/>
        </w:rPr>
        <w:t>În acest sens a se vedea dispozițiile art. 1 din Ordonanța militară nr. 4/ 29.03.2020:  </w:t>
      </w:r>
    </w:p>
    <w:p w14:paraId="62623CCD" w14:textId="77777777" w:rsidR="00784E5D" w:rsidRPr="00E66904" w:rsidRDefault="00784E5D" w:rsidP="00784E5D">
      <w:pPr>
        <w:spacing w:after="0" w:line="240" w:lineRule="auto"/>
        <w:rPr>
          <w:rFonts w:ascii="Times New Roman" w:hAnsi="Times New Roman"/>
          <w:sz w:val="24"/>
          <w:szCs w:val="24"/>
          <w:lang w:eastAsia="ro-RO" w:bidi="ar-SA"/>
        </w:rPr>
      </w:pPr>
      <w:r w:rsidRPr="00E66904">
        <w:rPr>
          <w:rFonts w:cs="Arial"/>
          <w:i/>
          <w:iCs/>
          <w:color w:val="000000"/>
          <w:szCs w:val="20"/>
          <w:lang w:eastAsia="ro-RO" w:bidi="ar-SA"/>
        </w:rPr>
        <w:t>Art. 1</w:t>
      </w:r>
      <w:r w:rsidRPr="00E66904">
        <w:rPr>
          <w:rFonts w:cs="Arial"/>
          <w:i/>
          <w:iCs/>
          <w:color w:val="000000"/>
          <w:szCs w:val="20"/>
          <w:shd w:val="clear" w:color="auto" w:fill="FFFFFF"/>
          <w:lang w:eastAsia="ro-RO" w:bidi="ar-SA"/>
        </w:rPr>
        <w:t>(1) Circulația persoanelor care au împlinit vârsta de 65 de ani, în exteriorul locuinței/gospodăriei, este permisă și în afara intervalului orar 11,00-13,00 dacă aceasta se face pentru rezolvarea problemelor de natură medicală, precum tratamentele oncologice planificate, dializă etc., folosind mijloacele proprii de deplasare sau ale familiei/susținătorilor sau, după caz, mijloacele de transport sanitar special destinat.</w:t>
      </w:r>
    </w:p>
    <w:p w14:paraId="6DC37769" w14:textId="77777777" w:rsidR="00784E5D" w:rsidRPr="00E66904" w:rsidRDefault="00784E5D" w:rsidP="00784E5D">
      <w:pPr>
        <w:spacing w:after="0" w:line="240" w:lineRule="auto"/>
        <w:jc w:val="both"/>
        <w:rPr>
          <w:rFonts w:ascii="Times New Roman" w:hAnsi="Times New Roman"/>
          <w:sz w:val="24"/>
          <w:szCs w:val="24"/>
          <w:lang w:eastAsia="ro-RO" w:bidi="ar-SA"/>
        </w:rPr>
      </w:pPr>
      <w:r w:rsidRPr="00E66904">
        <w:rPr>
          <w:rFonts w:cs="Arial"/>
          <w:i/>
          <w:iCs/>
          <w:color w:val="000000"/>
          <w:szCs w:val="20"/>
          <w:shd w:val="clear" w:color="auto" w:fill="FFFFFF"/>
          <w:lang w:eastAsia="ro-RO" w:bidi="ar-SA"/>
        </w:rPr>
        <w:t xml:space="preserve">(2) Pentru verificarea motivului deplasării în situațiile prevăzute la </w:t>
      </w:r>
      <w:r w:rsidRPr="00E66904">
        <w:rPr>
          <w:rFonts w:cs="Arial"/>
          <w:i/>
          <w:iCs/>
          <w:color w:val="006400"/>
          <w:szCs w:val="20"/>
          <w:shd w:val="clear" w:color="auto" w:fill="FFFFFF"/>
          <w:lang w:eastAsia="ro-RO" w:bidi="ar-SA"/>
        </w:rPr>
        <w:t>alin. (1)</w:t>
      </w:r>
      <w:r w:rsidRPr="00E66904">
        <w:rPr>
          <w:rFonts w:cs="Arial"/>
          <w:i/>
          <w:iCs/>
          <w:color w:val="000000"/>
          <w:szCs w:val="20"/>
          <w:shd w:val="clear" w:color="auto" w:fill="FFFFFF"/>
          <w:lang w:eastAsia="ro-RO" w:bidi="ar-SA"/>
        </w:rPr>
        <w:t xml:space="preserve"> se prezintă o declarație pe propria răspundere completată în prealabil, care trebuie să cuprindă numele și prenumele, data nașterii, adresa locuinței, motivul și locul deplasării, data și semnătura.</w:t>
      </w:r>
    </w:p>
    <w:p w14:paraId="7EC8E968" w14:textId="77777777" w:rsidR="00784E5D" w:rsidRPr="00E66904" w:rsidRDefault="00784E5D" w:rsidP="00784E5D">
      <w:pPr>
        <w:spacing w:after="0" w:line="240" w:lineRule="auto"/>
        <w:jc w:val="both"/>
        <w:rPr>
          <w:rFonts w:ascii="Times New Roman" w:hAnsi="Times New Roman"/>
          <w:sz w:val="24"/>
          <w:szCs w:val="24"/>
          <w:lang w:eastAsia="ro-RO" w:bidi="ar-SA"/>
        </w:rPr>
      </w:pPr>
      <w:r w:rsidRPr="00E66904">
        <w:rPr>
          <w:rFonts w:cs="Arial"/>
          <w:i/>
          <w:iCs/>
          <w:color w:val="000000"/>
          <w:szCs w:val="20"/>
          <w:shd w:val="clear" w:color="auto" w:fill="FFFFFF"/>
          <w:lang w:eastAsia="ro-RO" w:bidi="ar-SA"/>
        </w:rPr>
        <w:t xml:space="preserve">(3) Circulația persoanelor prevăzute la </w:t>
      </w:r>
      <w:r w:rsidRPr="00E66904">
        <w:rPr>
          <w:rFonts w:cs="Arial"/>
          <w:i/>
          <w:iCs/>
          <w:color w:val="006400"/>
          <w:szCs w:val="20"/>
          <w:shd w:val="clear" w:color="auto" w:fill="FFFFFF"/>
          <w:lang w:eastAsia="ro-RO" w:bidi="ar-SA"/>
        </w:rPr>
        <w:t>alin. (1)</w:t>
      </w:r>
      <w:r w:rsidRPr="00E66904">
        <w:rPr>
          <w:rFonts w:cs="Arial"/>
          <w:i/>
          <w:iCs/>
          <w:color w:val="000000"/>
          <w:szCs w:val="20"/>
          <w:shd w:val="clear" w:color="auto" w:fill="FFFFFF"/>
          <w:lang w:eastAsia="ro-RO" w:bidi="ar-SA"/>
        </w:rPr>
        <w:t>, în afara locuinței/gospodăriei, este permisă și în intervalul orar 20,00-21,00, dacă aceasta se face pentru a asigura nevoile animalelor de companie/domestice doar în proximitatea locuinței/ gospodăriei. Declarația pentru acest interval orar nu este necesară atunci când deplasarea se face în acest scop.</w:t>
      </w:r>
    </w:p>
    <w:p w14:paraId="7CAF3B21" w14:textId="77777777" w:rsidR="00784E5D" w:rsidRPr="00E66904" w:rsidRDefault="00784E5D" w:rsidP="00784E5D">
      <w:pPr>
        <w:spacing w:after="0" w:line="240" w:lineRule="auto"/>
        <w:jc w:val="both"/>
        <w:rPr>
          <w:rFonts w:ascii="Times New Roman" w:hAnsi="Times New Roman"/>
          <w:sz w:val="24"/>
          <w:szCs w:val="24"/>
          <w:lang w:eastAsia="ro-RO" w:bidi="ar-SA"/>
        </w:rPr>
      </w:pPr>
      <w:r w:rsidRPr="00E66904">
        <w:rPr>
          <w:rFonts w:cs="Arial"/>
          <w:i/>
          <w:iCs/>
          <w:color w:val="000000"/>
          <w:szCs w:val="20"/>
          <w:shd w:val="clear" w:color="auto" w:fill="FFFFFF"/>
          <w:lang w:eastAsia="ro-RO" w:bidi="ar-SA"/>
        </w:rPr>
        <w:t>(4) Măsurile se aplică începând cu data publicării prezenței ordonanțe militare în Monitorul Oficial al României, Partea I.</w:t>
      </w:r>
    </w:p>
    <w:p w14:paraId="697C6708" w14:textId="77777777" w:rsidR="00784E5D" w:rsidRDefault="00784E5D" w:rsidP="00784E5D">
      <w:pPr>
        <w:pStyle w:val="Textnotdesubsol"/>
      </w:pPr>
    </w:p>
  </w:footnote>
  <w:footnote w:id="7">
    <w:p w14:paraId="64899C75" w14:textId="77777777" w:rsidR="00784E5D" w:rsidRDefault="00784E5D" w:rsidP="00784E5D">
      <w:pPr>
        <w:pStyle w:val="Textnotdesubsol"/>
      </w:pPr>
      <w:r>
        <w:rPr>
          <w:rStyle w:val="Referinnotdesubsol"/>
        </w:rPr>
        <w:footnoteRef/>
      </w:r>
      <w:r>
        <w:t xml:space="preserve"> </w:t>
      </w:r>
      <w:r>
        <w:rPr>
          <w:rFonts w:cs="Arial"/>
          <w:color w:val="000000"/>
        </w:rPr>
        <w:t>ROF:</w:t>
      </w:r>
      <w:r>
        <w:rPr>
          <w:rFonts w:cs="Arial"/>
          <w:i/>
          <w:iCs/>
          <w:color w:val="000000"/>
        </w:rPr>
        <w:t xml:space="preserve"> Art. 34 alin. (6) </w:t>
      </w:r>
      <w:r>
        <w:rPr>
          <w:rFonts w:cs="Arial"/>
          <w:i/>
          <w:iCs/>
          <w:color w:val="333333"/>
          <w:shd w:val="clear" w:color="auto" w:fill="FFFFFF"/>
        </w:rPr>
        <w:t xml:space="preserve">Votul este deschis, iar hotărârile se adoptă cu majoritatea simplă a membrilor </w:t>
      </w:r>
      <w:proofErr w:type="spellStart"/>
      <w:r>
        <w:rPr>
          <w:rFonts w:cs="Arial"/>
          <w:i/>
          <w:iCs/>
          <w:color w:val="333333"/>
          <w:shd w:val="clear" w:color="auto" w:fill="FFFFFF"/>
        </w:rPr>
        <w:t>prezenţi</w:t>
      </w:r>
      <w:proofErr w:type="spellEnd"/>
      <w:r>
        <w:rPr>
          <w:rFonts w:cs="Arial"/>
          <w:i/>
          <w:iCs/>
          <w:color w:val="333333"/>
          <w:shd w:val="clear" w:color="auto" w:fill="FFFFFF"/>
        </w:rPr>
        <w:t xml:space="preserve">, incluzând în aceasta </w:t>
      </w:r>
      <w:proofErr w:type="spellStart"/>
      <w:r>
        <w:rPr>
          <w:rFonts w:cs="Arial"/>
          <w:i/>
          <w:iCs/>
          <w:color w:val="333333"/>
          <w:shd w:val="clear" w:color="auto" w:fill="FFFFFF"/>
        </w:rPr>
        <w:t>şi</w:t>
      </w:r>
      <w:proofErr w:type="spellEnd"/>
      <w:r>
        <w:rPr>
          <w:rFonts w:cs="Arial"/>
          <w:i/>
          <w:iCs/>
          <w:color w:val="333333"/>
          <w:shd w:val="clear" w:color="auto" w:fill="FFFFFF"/>
        </w:rPr>
        <w:t xml:space="preserve"> votul </w:t>
      </w:r>
      <w:proofErr w:type="spellStart"/>
      <w:r>
        <w:rPr>
          <w:rFonts w:cs="Arial"/>
          <w:i/>
          <w:iCs/>
          <w:color w:val="333333"/>
          <w:shd w:val="clear" w:color="auto" w:fill="FFFFFF"/>
        </w:rPr>
        <w:t>preşedintelui</w:t>
      </w:r>
      <w:proofErr w:type="spellEnd"/>
      <w:r>
        <w:rPr>
          <w:rFonts w:cs="Arial"/>
          <w:i/>
          <w:iCs/>
          <w:color w:val="333333"/>
          <w:shd w:val="clear" w:color="auto" w:fill="FFFFFF"/>
        </w:rPr>
        <w:t>.</w:t>
      </w:r>
    </w:p>
  </w:footnote>
  <w:footnote w:id="8">
    <w:p w14:paraId="0E442CB1" w14:textId="77777777" w:rsidR="00784E5D" w:rsidRDefault="00784E5D" w:rsidP="00784E5D">
      <w:pPr>
        <w:pStyle w:val="Textnotdesubsol"/>
      </w:pPr>
      <w:r>
        <w:rPr>
          <w:rStyle w:val="Referinnotdesubsol"/>
        </w:rPr>
        <w:footnoteRef/>
      </w:r>
      <w:r>
        <w:t xml:space="preserve"> </w:t>
      </w:r>
      <w:r w:rsidRPr="00E66904">
        <w:t xml:space="preserve"> ROF: Art. 34 alin. (5) </w:t>
      </w:r>
      <w:proofErr w:type="spellStart"/>
      <w:r w:rsidRPr="00E66904">
        <w:t>Şedinţa</w:t>
      </w:r>
      <w:proofErr w:type="spellEnd"/>
      <w:r w:rsidRPr="00E66904">
        <w:t xml:space="preserve"> este considerată statutară în </w:t>
      </w:r>
      <w:proofErr w:type="spellStart"/>
      <w:r w:rsidRPr="00E66904">
        <w:t>prezenţa</w:t>
      </w:r>
      <w:proofErr w:type="spellEnd"/>
      <w:r w:rsidRPr="00E66904">
        <w:t xml:space="preserve"> </w:t>
      </w:r>
      <w:proofErr w:type="spellStart"/>
      <w:r w:rsidRPr="00E66904">
        <w:t>majorităţii</w:t>
      </w:r>
      <w:proofErr w:type="spellEnd"/>
      <w:r w:rsidRPr="00E66904">
        <w:t xml:space="preserve"> simple a membrilor săi. La </w:t>
      </w:r>
      <w:proofErr w:type="spellStart"/>
      <w:r w:rsidRPr="00E66904">
        <w:t>şedinţă</w:t>
      </w:r>
      <w:proofErr w:type="spellEnd"/>
      <w:r w:rsidRPr="00E66904">
        <w:t xml:space="preserve"> pot asista persoane invitate, fără drept de vot</w:t>
      </w:r>
    </w:p>
  </w:footnote>
  <w:footnote w:id="9">
    <w:p w14:paraId="68734343" w14:textId="77777777" w:rsidR="00784E5D" w:rsidRDefault="00784E5D" w:rsidP="00784E5D">
      <w:pPr>
        <w:pStyle w:val="Textnotdesubsol"/>
      </w:pPr>
      <w:r>
        <w:rPr>
          <w:rStyle w:val="Referinnotdesubsol"/>
        </w:rPr>
        <w:footnoteRef/>
      </w:r>
      <w:r>
        <w:t xml:space="preserve"> </w:t>
      </w:r>
      <w:r>
        <w:rPr>
          <w:rFonts w:cs="Arial"/>
          <w:color w:val="000000"/>
        </w:rPr>
        <w:t xml:space="preserve"> ROF: Art. 34 alin. (3) </w:t>
      </w:r>
      <w:proofErr w:type="spellStart"/>
      <w:r>
        <w:rPr>
          <w:rFonts w:cs="Arial"/>
          <w:color w:val="000000"/>
        </w:rPr>
        <w:t>Şedinţele</w:t>
      </w:r>
      <w:proofErr w:type="spellEnd"/>
      <w:r>
        <w:rPr>
          <w:rFonts w:cs="Arial"/>
          <w:color w:val="000000"/>
        </w:rPr>
        <w:t xml:space="preserve"> sunt convocate cu cel </w:t>
      </w:r>
      <w:proofErr w:type="spellStart"/>
      <w:r>
        <w:rPr>
          <w:rFonts w:cs="Arial"/>
          <w:color w:val="000000"/>
        </w:rPr>
        <w:t>puţin</w:t>
      </w:r>
      <w:proofErr w:type="spellEnd"/>
      <w:r>
        <w:rPr>
          <w:rFonts w:cs="Arial"/>
          <w:color w:val="000000"/>
        </w:rPr>
        <w:t xml:space="preserve"> 5 zile înainte, iar convocarea va cuprinde locul, data, ora de </w:t>
      </w:r>
      <w:proofErr w:type="spellStart"/>
      <w:r>
        <w:rPr>
          <w:rFonts w:cs="Arial"/>
          <w:color w:val="000000"/>
        </w:rPr>
        <w:t>desfăşurare</w:t>
      </w:r>
      <w:proofErr w:type="spellEnd"/>
      <w:r>
        <w:rPr>
          <w:rFonts w:cs="Arial"/>
          <w:color w:val="000000"/>
        </w:rPr>
        <w:t xml:space="preserve">, ordinea de zi stabilită </w:t>
      </w:r>
      <w:proofErr w:type="spellStart"/>
      <w:r>
        <w:rPr>
          <w:rFonts w:cs="Arial"/>
          <w:color w:val="000000"/>
        </w:rPr>
        <w:t>şi</w:t>
      </w:r>
      <w:proofErr w:type="spellEnd"/>
      <w:r>
        <w:rPr>
          <w:rFonts w:cs="Arial"/>
          <w:color w:val="000000"/>
        </w:rPr>
        <w:t xml:space="preserve"> materialele supuse dezbaterii </w:t>
      </w:r>
      <w:proofErr w:type="spellStart"/>
      <w:r>
        <w:rPr>
          <w:rFonts w:cs="Arial"/>
          <w:color w:val="000000"/>
        </w:rPr>
        <w:t>şi</w:t>
      </w:r>
      <w:proofErr w:type="spellEnd"/>
      <w:r>
        <w:rPr>
          <w:rFonts w:cs="Arial"/>
          <w:color w:val="000000"/>
        </w:rPr>
        <w:t xml:space="preserve"> aprobării</w:t>
      </w:r>
    </w:p>
  </w:footnote>
  <w:footnote w:id="10">
    <w:p w14:paraId="28E84DB0" w14:textId="77777777" w:rsidR="00784E5D" w:rsidRPr="00E66904" w:rsidRDefault="00784E5D" w:rsidP="00784E5D">
      <w:pPr>
        <w:pStyle w:val="NormalWeb"/>
        <w:spacing w:before="0" w:beforeAutospacing="0" w:after="0" w:afterAutospacing="0"/>
        <w:jc w:val="both"/>
      </w:pPr>
      <w:r>
        <w:rPr>
          <w:rStyle w:val="Referinnotdesubsol"/>
        </w:rPr>
        <w:footnoteRef/>
      </w:r>
      <w:r>
        <w:t xml:space="preserve"> </w:t>
      </w:r>
      <w:r w:rsidRPr="00E66904">
        <w:rPr>
          <w:rFonts w:ascii="Arial" w:hAnsi="Arial" w:cs="Arial"/>
          <w:b/>
          <w:bCs/>
          <w:color w:val="333333"/>
          <w:sz w:val="18"/>
          <w:szCs w:val="18"/>
          <w:shd w:val="clear" w:color="auto" w:fill="FFFFFF"/>
        </w:rPr>
        <w:t>Art. 109:Arhiva</w:t>
      </w:r>
    </w:p>
    <w:p w14:paraId="72F92570"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(1)Toate dosarele cauzelor aflate pe rolul comisiei teritoriale de disciplină, precum </w:t>
      </w:r>
      <w:proofErr w:type="spellStart"/>
      <w:r w:rsidRPr="00E66904">
        <w:rPr>
          <w:rFonts w:cs="Arial"/>
          <w:color w:val="333333"/>
          <w:sz w:val="18"/>
          <w:szCs w:val="18"/>
          <w:lang w:eastAsia="ro-RO" w:bidi="ar-SA"/>
        </w:rPr>
        <w:t>şi</w:t>
      </w:r>
      <w:proofErr w:type="spellEnd"/>
      <w:r w:rsidRPr="00E66904">
        <w:rPr>
          <w:rFonts w:cs="Arial"/>
          <w:color w:val="333333"/>
          <w:sz w:val="18"/>
          <w:szCs w:val="18"/>
          <w:lang w:eastAsia="ro-RO" w:bidi="ar-SA"/>
        </w:rPr>
        <w:t xml:space="preserve"> documentele cu caracter administrativ ale comisiei se vor arhiva prin grija secretarului comisiei, cu sprijinul secretariatului filialei.</w:t>
      </w:r>
    </w:p>
    <w:p w14:paraId="5B1E24FC"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(2)Comisia teritorială de disciplină </w:t>
      </w:r>
      <w:proofErr w:type="spellStart"/>
      <w:r w:rsidRPr="00E66904">
        <w:rPr>
          <w:rFonts w:cs="Arial"/>
          <w:color w:val="333333"/>
          <w:sz w:val="18"/>
          <w:szCs w:val="18"/>
          <w:lang w:eastAsia="ro-RO" w:bidi="ar-SA"/>
        </w:rPr>
        <w:t>ţine</w:t>
      </w:r>
      <w:proofErr w:type="spellEnd"/>
      <w:r w:rsidRPr="00E66904">
        <w:rPr>
          <w:rFonts w:cs="Arial"/>
          <w:color w:val="333333"/>
          <w:sz w:val="18"/>
          <w:szCs w:val="18"/>
          <w:lang w:eastAsia="ro-RO" w:bidi="ar-SA"/>
        </w:rPr>
        <w:t>, prin grija secretarului său, următoarele registre:</w:t>
      </w:r>
    </w:p>
    <w:p w14:paraId="2E7DB595"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a)registrul de procese-verbale </w:t>
      </w:r>
      <w:proofErr w:type="spellStart"/>
      <w:r w:rsidRPr="00E66904">
        <w:rPr>
          <w:rFonts w:cs="Arial"/>
          <w:color w:val="333333"/>
          <w:sz w:val="18"/>
          <w:szCs w:val="18"/>
          <w:lang w:eastAsia="ro-RO" w:bidi="ar-SA"/>
        </w:rPr>
        <w:t>şi</w:t>
      </w:r>
      <w:proofErr w:type="spellEnd"/>
      <w:r w:rsidRPr="00E66904">
        <w:rPr>
          <w:rFonts w:cs="Arial"/>
          <w:color w:val="333333"/>
          <w:sz w:val="18"/>
          <w:szCs w:val="18"/>
          <w:lang w:eastAsia="ro-RO" w:bidi="ar-SA"/>
        </w:rPr>
        <w:t xml:space="preserve"> </w:t>
      </w:r>
      <w:proofErr w:type="spellStart"/>
      <w:r w:rsidRPr="00E66904">
        <w:rPr>
          <w:rFonts w:cs="Arial"/>
          <w:color w:val="333333"/>
          <w:sz w:val="18"/>
          <w:szCs w:val="18"/>
          <w:lang w:eastAsia="ro-RO" w:bidi="ar-SA"/>
        </w:rPr>
        <w:t>rezoluţii</w:t>
      </w:r>
      <w:proofErr w:type="spellEnd"/>
      <w:r w:rsidRPr="00E66904">
        <w:rPr>
          <w:rFonts w:cs="Arial"/>
          <w:color w:val="333333"/>
          <w:sz w:val="18"/>
          <w:szCs w:val="18"/>
          <w:lang w:eastAsia="ro-RO" w:bidi="ar-SA"/>
        </w:rPr>
        <w:t xml:space="preserve"> ale </w:t>
      </w:r>
      <w:proofErr w:type="spellStart"/>
      <w:r w:rsidRPr="00E66904">
        <w:rPr>
          <w:rFonts w:cs="Arial"/>
          <w:color w:val="333333"/>
          <w:sz w:val="18"/>
          <w:szCs w:val="18"/>
          <w:lang w:eastAsia="ro-RO" w:bidi="ar-SA"/>
        </w:rPr>
        <w:t>şedinţelor</w:t>
      </w:r>
      <w:proofErr w:type="spellEnd"/>
      <w:r w:rsidRPr="00E66904">
        <w:rPr>
          <w:rFonts w:cs="Arial"/>
          <w:color w:val="333333"/>
          <w:sz w:val="18"/>
          <w:szCs w:val="18"/>
          <w:lang w:eastAsia="ro-RO" w:bidi="ar-SA"/>
        </w:rPr>
        <w:t xml:space="preserve"> administrative din plenul comisiei teritoriale de disciplină;</w:t>
      </w:r>
    </w:p>
    <w:p w14:paraId="27ABED65"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b) registrul general al cauzelor disciplinare, în care se înregistrează fiecare cauză </w:t>
      </w:r>
      <w:proofErr w:type="spellStart"/>
      <w:r w:rsidRPr="00E66904">
        <w:rPr>
          <w:rFonts w:cs="Arial"/>
          <w:color w:val="333333"/>
          <w:sz w:val="18"/>
          <w:szCs w:val="18"/>
          <w:lang w:eastAsia="ro-RO" w:bidi="ar-SA"/>
        </w:rPr>
        <w:t>şi</w:t>
      </w:r>
      <w:proofErr w:type="spellEnd"/>
      <w:r w:rsidRPr="00E66904">
        <w:rPr>
          <w:rFonts w:cs="Arial"/>
          <w:color w:val="333333"/>
          <w:sz w:val="18"/>
          <w:szCs w:val="18"/>
          <w:lang w:eastAsia="ro-RO" w:bidi="ar-SA"/>
        </w:rPr>
        <w:t xml:space="preserve"> se specifică fiecare </w:t>
      </w:r>
      <w:proofErr w:type="spellStart"/>
      <w:r w:rsidRPr="00E66904">
        <w:rPr>
          <w:rFonts w:cs="Arial"/>
          <w:color w:val="333333"/>
          <w:sz w:val="18"/>
          <w:szCs w:val="18"/>
          <w:lang w:eastAsia="ro-RO" w:bidi="ar-SA"/>
        </w:rPr>
        <w:t>sancţiune</w:t>
      </w:r>
      <w:proofErr w:type="spellEnd"/>
      <w:r w:rsidRPr="00E66904">
        <w:rPr>
          <w:rFonts w:cs="Arial"/>
          <w:color w:val="333333"/>
          <w:sz w:val="18"/>
          <w:szCs w:val="18"/>
          <w:lang w:eastAsia="ro-RO" w:bidi="ar-SA"/>
        </w:rPr>
        <w:t xml:space="preserve"> disciplinară dispusă</w:t>
      </w:r>
    </w:p>
    <w:p w14:paraId="09BF147C"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b/>
          <w:bCs/>
          <w:color w:val="333333"/>
          <w:sz w:val="18"/>
          <w:szCs w:val="18"/>
          <w:shd w:val="clear" w:color="auto" w:fill="FFFFFF"/>
          <w:lang w:eastAsia="ro-RO" w:bidi="ar-SA"/>
        </w:rPr>
        <w:t>Art. 120:Arhiva</w:t>
      </w:r>
    </w:p>
    <w:p w14:paraId="028195E5"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(1)Toate dosarele cauzelor aflate pe rolul Comisiei </w:t>
      </w:r>
      <w:proofErr w:type="spellStart"/>
      <w:r w:rsidRPr="00E66904">
        <w:rPr>
          <w:rFonts w:cs="Arial"/>
          <w:color w:val="333333"/>
          <w:sz w:val="18"/>
          <w:szCs w:val="18"/>
          <w:lang w:eastAsia="ro-RO" w:bidi="ar-SA"/>
        </w:rPr>
        <w:t>naţionale</w:t>
      </w:r>
      <w:proofErr w:type="spellEnd"/>
      <w:r w:rsidRPr="00E66904">
        <w:rPr>
          <w:rFonts w:cs="Arial"/>
          <w:color w:val="333333"/>
          <w:sz w:val="18"/>
          <w:szCs w:val="18"/>
          <w:lang w:eastAsia="ro-RO" w:bidi="ar-SA"/>
        </w:rPr>
        <w:t xml:space="preserve"> de disciplină, precum </w:t>
      </w:r>
      <w:proofErr w:type="spellStart"/>
      <w:r w:rsidRPr="00E66904">
        <w:rPr>
          <w:rFonts w:cs="Arial"/>
          <w:color w:val="333333"/>
          <w:sz w:val="18"/>
          <w:szCs w:val="18"/>
          <w:lang w:eastAsia="ro-RO" w:bidi="ar-SA"/>
        </w:rPr>
        <w:t>şi</w:t>
      </w:r>
      <w:proofErr w:type="spellEnd"/>
      <w:r w:rsidRPr="00E66904">
        <w:rPr>
          <w:rFonts w:cs="Arial"/>
          <w:color w:val="333333"/>
          <w:sz w:val="18"/>
          <w:szCs w:val="18"/>
          <w:lang w:eastAsia="ro-RO" w:bidi="ar-SA"/>
        </w:rPr>
        <w:t xml:space="preserve"> documentele cu caracter administrativ ale comisiei se vor arhiva prin grija secretarului comisiei, cu sprijinul secretariatului </w:t>
      </w:r>
      <w:r w:rsidRPr="00E66904">
        <w:rPr>
          <w:rFonts w:cs="Arial"/>
          <w:color w:val="333333"/>
          <w:sz w:val="18"/>
          <w:szCs w:val="18"/>
          <w:shd w:val="clear" w:color="auto" w:fill="FFFFFF"/>
          <w:lang w:eastAsia="ro-RO" w:bidi="ar-SA"/>
        </w:rPr>
        <w:t>Ordinului.</w:t>
      </w:r>
    </w:p>
    <w:p w14:paraId="40601230"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(2)Comisia </w:t>
      </w:r>
      <w:proofErr w:type="spellStart"/>
      <w:r w:rsidRPr="00E66904">
        <w:rPr>
          <w:rFonts w:cs="Arial"/>
          <w:color w:val="333333"/>
          <w:sz w:val="18"/>
          <w:szCs w:val="18"/>
          <w:lang w:eastAsia="ro-RO" w:bidi="ar-SA"/>
        </w:rPr>
        <w:t>naţională</w:t>
      </w:r>
      <w:proofErr w:type="spellEnd"/>
      <w:r w:rsidRPr="00E66904">
        <w:rPr>
          <w:rFonts w:cs="Arial"/>
          <w:color w:val="333333"/>
          <w:sz w:val="18"/>
          <w:szCs w:val="18"/>
          <w:lang w:eastAsia="ro-RO" w:bidi="ar-SA"/>
        </w:rPr>
        <w:t xml:space="preserve"> de disciplină </w:t>
      </w:r>
      <w:proofErr w:type="spellStart"/>
      <w:r w:rsidRPr="00E66904">
        <w:rPr>
          <w:rFonts w:cs="Arial"/>
          <w:color w:val="333333"/>
          <w:sz w:val="18"/>
          <w:szCs w:val="18"/>
          <w:lang w:eastAsia="ro-RO" w:bidi="ar-SA"/>
        </w:rPr>
        <w:t>ţine</w:t>
      </w:r>
      <w:proofErr w:type="spellEnd"/>
      <w:r w:rsidRPr="00E66904">
        <w:rPr>
          <w:rFonts w:cs="Arial"/>
          <w:color w:val="333333"/>
          <w:sz w:val="18"/>
          <w:szCs w:val="18"/>
          <w:lang w:eastAsia="ro-RO" w:bidi="ar-SA"/>
        </w:rPr>
        <w:t>, prin grija secretarului acestei comisii, următoarele registre:</w:t>
      </w:r>
    </w:p>
    <w:p w14:paraId="40A6846C"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a)registrul de procese-verbale </w:t>
      </w:r>
      <w:proofErr w:type="spellStart"/>
      <w:r w:rsidRPr="00E66904">
        <w:rPr>
          <w:rFonts w:cs="Arial"/>
          <w:color w:val="333333"/>
          <w:sz w:val="18"/>
          <w:szCs w:val="18"/>
          <w:lang w:eastAsia="ro-RO" w:bidi="ar-SA"/>
        </w:rPr>
        <w:t>şi</w:t>
      </w:r>
      <w:proofErr w:type="spellEnd"/>
      <w:r w:rsidRPr="00E66904">
        <w:rPr>
          <w:rFonts w:cs="Arial"/>
          <w:color w:val="333333"/>
          <w:sz w:val="18"/>
          <w:szCs w:val="18"/>
          <w:lang w:eastAsia="ro-RO" w:bidi="ar-SA"/>
        </w:rPr>
        <w:t xml:space="preserve"> </w:t>
      </w:r>
      <w:proofErr w:type="spellStart"/>
      <w:r w:rsidRPr="00E66904">
        <w:rPr>
          <w:rFonts w:cs="Arial"/>
          <w:color w:val="333333"/>
          <w:sz w:val="18"/>
          <w:szCs w:val="18"/>
          <w:lang w:eastAsia="ro-RO" w:bidi="ar-SA"/>
        </w:rPr>
        <w:t>rezoluţii</w:t>
      </w:r>
      <w:proofErr w:type="spellEnd"/>
      <w:r w:rsidRPr="00E66904">
        <w:rPr>
          <w:rFonts w:cs="Arial"/>
          <w:color w:val="333333"/>
          <w:sz w:val="18"/>
          <w:szCs w:val="18"/>
          <w:lang w:eastAsia="ro-RO" w:bidi="ar-SA"/>
        </w:rPr>
        <w:t xml:space="preserve"> ale </w:t>
      </w:r>
      <w:proofErr w:type="spellStart"/>
      <w:r w:rsidRPr="00E66904">
        <w:rPr>
          <w:rFonts w:cs="Arial"/>
          <w:color w:val="333333"/>
          <w:sz w:val="18"/>
          <w:szCs w:val="18"/>
          <w:lang w:eastAsia="ro-RO" w:bidi="ar-SA"/>
        </w:rPr>
        <w:t>şedinţelor</w:t>
      </w:r>
      <w:proofErr w:type="spellEnd"/>
      <w:r w:rsidRPr="00E66904">
        <w:rPr>
          <w:rFonts w:cs="Arial"/>
          <w:color w:val="333333"/>
          <w:sz w:val="18"/>
          <w:szCs w:val="18"/>
          <w:lang w:eastAsia="ro-RO" w:bidi="ar-SA"/>
        </w:rPr>
        <w:t xml:space="preserve"> în plen;</w:t>
      </w:r>
    </w:p>
    <w:p w14:paraId="4F32EA91" w14:textId="77777777" w:rsidR="00784E5D" w:rsidRPr="00E66904" w:rsidRDefault="00784E5D" w:rsidP="00784E5D">
      <w:pPr>
        <w:shd w:val="clear" w:color="auto" w:fill="FFFFFF"/>
        <w:spacing w:after="0" w:line="240" w:lineRule="auto"/>
        <w:jc w:val="both"/>
        <w:rPr>
          <w:rFonts w:ascii="Times New Roman" w:hAnsi="Times New Roman"/>
          <w:sz w:val="24"/>
          <w:szCs w:val="24"/>
          <w:lang w:eastAsia="ro-RO" w:bidi="ar-SA"/>
        </w:rPr>
      </w:pPr>
      <w:r w:rsidRPr="00E66904">
        <w:rPr>
          <w:rFonts w:cs="Arial"/>
          <w:color w:val="333333"/>
          <w:sz w:val="18"/>
          <w:szCs w:val="18"/>
          <w:lang w:eastAsia="ro-RO" w:bidi="ar-SA"/>
        </w:rPr>
        <w:t xml:space="preserve">b)registrul general al cauzelor disciplinare, în care se înregistrează fiecare cauză </w:t>
      </w:r>
      <w:proofErr w:type="spellStart"/>
      <w:r w:rsidRPr="00E66904">
        <w:rPr>
          <w:rFonts w:cs="Arial"/>
          <w:color w:val="333333"/>
          <w:sz w:val="18"/>
          <w:szCs w:val="18"/>
          <w:lang w:eastAsia="ro-RO" w:bidi="ar-SA"/>
        </w:rPr>
        <w:t>şi</w:t>
      </w:r>
      <w:proofErr w:type="spellEnd"/>
      <w:r w:rsidRPr="00E66904">
        <w:rPr>
          <w:rFonts w:cs="Arial"/>
          <w:color w:val="333333"/>
          <w:sz w:val="18"/>
          <w:szCs w:val="18"/>
          <w:lang w:eastAsia="ro-RO" w:bidi="ar-SA"/>
        </w:rPr>
        <w:t xml:space="preserve"> se specifică fiecare </w:t>
      </w:r>
      <w:proofErr w:type="spellStart"/>
      <w:r w:rsidRPr="00E66904">
        <w:rPr>
          <w:rFonts w:cs="Arial"/>
          <w:color w:val="333333"/>
          <w:sz w:val="18"/>
          <w:szCs w:val="18"/>
          <w:lang w:eastAsia="ro-RO" w:bidi="ar-SA"/>
        </w:rPr>
        <w:t>sancţiune</w:t>
      </w:r>
      <w:proofErr w:type="spellEnd"/>
      <w:r w:rsidRPr="00E66904">
        <w:rPr>
          <w:rFonts w:cs="Arial"/>
          <w:color w:val="333333"/>
          <w:sz w:val="18"/>
          <w:szCs w:val="18"/>
          <w:lang w:eastAsia="ro-RO" w:bidi="ar-SA"/>
        </w:rPr>
        <w:t xml:space="preserve"> disciplinară dispusă</w:t>
      </w:r>
    </w:p>
    <w:p w14:paraId="6F5D9384" w14:textId="77777777" w:rsidR="00784E5D" w:rsidRDefault="00784E5D" w:rsidP="00784E5D">
      <w:pPr>
        <w:pStyle w:val="Textnotdesubsol"/>
      </w:pPr>
    </w:p>
  </w:footnote>
  <w:footnote w:id="11">
    <w:p w14:paraId="7AD14890" w14:textId="68E4CE53" w:rsidR="006721CF" w:rsidRDefault="006721CF" w:rsidP="006721CF">
      <w:pPr>
        <w:pStyle w:val="Textnotdesubsol"/>
      </w:pPr>
      <w:r>
        <w:rPr>
          <w:rStyle w:val="Referinnotdesubsol"/>
        </w:rPr>
        <w:footnoteRef/>
      </w:r>
      <w:r>
        <w:t xml:space="preserve"> Art. 1 din Legea contabilității nr. 82/1991:</w:t>
      </w:r>
    </w:p>
    <w:p w14:paraId="49D9C4E8" w14:textId="77777777" w:rsidR="006721CF" w:rsidRPr="00BC176E" w:rsidRDefault="006721CF" w:rsidP="00BC176E">
      <w:pPr>
        <w:pStyle w:val="Textnotdesubsol"/>
        <w:jc w:val="both"/>
        <w:rPr>
          <w:i/>
          <w:iCs/>
        </w:rPr>
      </w:pPr>
      <w:r w:rsidRPr="00BC176E">
        <w:rPr>
          <w:i/>
          <w:iCs/>
        </w:rPr>
        <w:t>(1)</w:t>
      </w:r>
      <w:r w:rsidRPr="00BC176E">
        <w:rPr>
          <w:i/>
          <w:iCs/>
        </w:rPr>
        <w:tab/>
      </w:r>
      <w:proofErr w:type="spellStart"/>
      <w:r w:rsidRPr="00BC176E">
        <w:rPr>
          <w:i/>
          <w:iCs/>
        </w:rPr>
        <w:t>Societăţile</w:t>
      </w:r>
      <w:proofErr w:type="spellEnd"/>
      <w:r w:rsidRPr="00BC176E">
        <w:rPr>
          <w:i/>
          <w:iCs/>
        </w:rPr>
        <w:t xml:space="preserve"> comerciale, </w:t>
      </w:r>
      <w:proofErr w:type="spellStart"/>
      <w:r w:rsidRPr="00BC176E">
        <w:rPr>
          <w:i/>
          <w:iCs/>
        </w:rPr>
        <w:t>societăţile</w:t>
      </w:r>
      <w:proofErr w:type="spellEnd"/>
      <w:r w:rsidRPr="00BC176E">
        <w:rPr>
          <w:i/>
          <w:iCs/>
        </w:rPr>
        <w:t xml:space="preserve">/companiile </w:t>
      </w:r>
      <w:proofErr w:type="spellStart"/>
      <w:r w:rsidRPr="00BC176E">
        <w:rPr>
          <w:i/>
          <w:iCs/>
        </w:rPr>
        <w:t>naţionale</w:t>
      </w:r>
      <w:proofErr w:type="spellEnd"/>
      <w:r w:rsidRPr="00BC176E">
        <w:rPr>
          <w:i/>
          <w:iCs/>
        </w:rPr>
        <w:t xml:space="preserve">, regiile autonome, institutele </w:t>
      </w:r>
      <w:proofErr w:type="spellStart"/>
      <w:r w:rsidRPr="00BC176E">
        <w:rPr>
          <w:i/>
          <w:iCs/>
        </w:rPr>
        <w:t>naţionale</w:t>
      </w:r>
      <w:proofErr w:type="spellEnd"/>
      <w:r w:rsidRPr="00BC176E">
        <w:rPr>
          <w:i/>
          <w:iCs/>
        </w:rPr>
        <w:t xml:space="preserve"> de cercetare-dezvoltare, </w:t>
      </w:r>
      <w:proofErr w:type="spellStart"/>
      <w:r w:rsidRPr="00BC176E">
        <w:rPr>
          <w:i/>
          <w:iCs/>
        </w:rPr>
        <w:t>societăţile</w:t>
      </w:r>
      <w:proofErr w:type="spellEnd"/>
      <w:r w:rsidRPr="00BC176E">
        <w:rPr>
          <w:i/>
          <w:iCs/>
        </w:rPr>
        <w:t xml:space="preserve"> cooperatiste </w:t>
      </w:r>
      <w:proofErr w:type="spellStart"/>
      <w:r w:rsidRPr="00BC176E">
        <w:rPr>
          <w:i/>
          <w:iCs/>
        </w:rPr>
        <w:t>şi</w:t>
      </w:r>
      <w:proofErr w:type="spellEnd"/>
      <w:r w:rsidRPr="00BC176E">
        <w:rPr>
          <w:i/>
          <w:iCs/>
        </w:rPr>
        <w:t xml:space="preserve"> celelalte persoane juridice au </w:t>
      </w:r>
      <w:proofErr w:type="spellStart"/>
      <w:r w:rsidRPr="00BC176E">
        <w:rPr>
          <w:i/>
          <w:iCs/>
        </w:rPr>
        <w:t>obligaţia</w:t>
      </w:r>
      <w:proofErr w:type="spellEnd"/>
      <w:r w:rsidRPr="00BC176E">
        <w:rPr>
          <w:i/>
          <w:iCs/>
        </w:rPr>
        <w:t xml:space="preserve"> să organizeze </w:t>
      </w:r>
      <w:proofErr w:type="spellStart"/>
      <w:r w:rsidRPr="00BC176E">
        <w:rPr>
          <w:i/>
          <w:iCs/>
        </w:rPr>
        <w:t>şi</w:t>
      </w:r>
      <w:proofErr w:type="spellEnd"/>
      <w:r w:rsidRPr="00BC176E">
        <w:rPr>
          <w:i/>
          <w:iCs/>
        </w:rPr>
        <w:t xml:space="preserve"> să conducă contabilitatea financiară, potrivit prezentei legi.</w:t>
      </w:r>
    </w:p>
    <w:p w14:paraId="1BA51258" w14:textId="4263D737" w:rsidR="006721CF" w:rsidRDefault="006721CF" w:rsidP="00BC176E">
      <w:pPr>
        <w:pStyle w:val="Textnotdesubsol"/>
        <w:jc w:val="both"/>
      </w:pPr>
      <w:r w:rsidRPr="00BC176E">
        <w:rPr>
          <w:i/>
          <w:iCs/>
        </w:rPr>
        <w:t>(2)</w:t>
      </w:r>
      <w:r w:rsidRPr="00BC176E">
        <w:rPr>
          <w:i/>
          <w:iCs/>
        </w:rPr>
        <w:tab/>
      </w:r>
      <w:proofErr w:type="spellStart"/>
      <w:r w:rsidRPr="00BC176E">
        <w:rPr>
          <w:i/>
          <w:iCs/>
        </w:rPr>
        <w:t>Instituţiile</w:t>
      </w:r>
      <w:proofErr w:type="spellEnd"/>
      <w:r w:rsidRPr="00BC176E">
        <w:rPr>
          <w:i/>
          <w:iCs/>
        </w:rPr>
        <w:t xml:space="preserve"> publice, </w:t>
      </w:r>
      <w:proofErr w:type="spellStart"/>
      <w:r w:rsidRPr="00BC176E">
        <w:rPr>
          <w:i/>
          <w:iCs/>
        </w:rPr>
        <w:t>asociaţiile</w:t>
      </w:r>
      <w:proofErr w:type="spellEnd"/>
      <w:r w:rsidRPr="00BC176E">
        <w:rPr>
          <w:i/>
          <w:iCs/>
        </w:rPr>
        <w:t xml:space="preserve"> </w:t>
      </w:r>
      <w:proofErr w:type="spellStart"/>
      <w:r w:rsidRPr="00BC176E">
        <w:rPr>
          <w:i/>
          <w:iCs/>
        </w:rPr>
        <w:t>şi</w:t>
      </w:r>
      <w:proofErr w:type="spellEnd"/>
      <w:r w:rsidRPr="00BC176E">
        <w:rPr>
          <w:i/>
          <w:iCs/>
        </w:rPr>
        <w:t xml:space="preserve"> celelalte persoane juridice cu </w:t>
      </w:r>
      <w:proofErr w:type="spellStart"/>
      <w:r w:rsidRPr="00BC176E">
        <w:rPr>
          <w:i/>
          <w:iCs/>
        </w:rPr>
        <w:t>şi</w:t>
      </w:r>
      <w:proofErr w:type="spellEnd"/>
      <w:r w:rsidRPr="00BC176E">
        <w:rPr>
          <w:i/>
          <w:iCs/>
        </w:rPr>
        <w:t xml:space="preserve"> fără scop patrimonial au </w:t>
      </w:r>
      <w:proofErr w:type="spellStart"/>
      <w:r w:rsidRPr="00BC176E">
        <w:rPr>
          <w:i/>
          <w:iCs/>
        </w:rPr>
        <w:t>obligaţia</w:t>
      </w:r>
      <w:proofErr w:type="spellEnd"/>
      <w:r w:rsidRPr="00BC176E">
        <w:rPr>
          <w:i/>
          <w:iCs/>
        </w:rPr>
        <w:t xml:space="preserve"> să organizeze </w:t>
      </w:r>
      <w:proofErr w:type="spellStart"/>
      <w:r w:rsidRPr="00BC176E">
        <w:rPr>
          <w:i/>
          <w:iCs/>
        </w:rPr>
        <w:t>şi</w:t>
      </w:r>
      <w:proofErr w:type="spellEnd"/>
      <w:r w:rsidRPr="00BC176E">
        <w:rPr>
          <w:i/>
          <w:iCs/>
        </w:rPr>
        <w:t xml:space="preserve"> să conducă contabilitatea financiară.</w:t>
      </w:r>
    </w:p>
  </w:footnote>
  <w:footnote w:id="12">
    <w:p w14:paraId="73F11CCC" w14:textId="77777777" w:rsidR="00784E5D" w:rsidRPr="00C20132" w:rsidRDefault="00784E5D" w:rsidP="00784E5D">
      <w:pPr>
        <w:pStyle w:val="NormalWeb"/>
        <w:spacing w:before="0" w:beforeAutospacing="0" w:after="0" w:afterAutospacing="0"/>
        <w:jc w:val="both"/>
      </w:pPr>
      <w:r>
        <w:rPr>
          <w:rStyle w:val="Referinnotdesubsol"/>
          <w:rFonts w:ascii="Arial" w:hAnsi="Arial"/>
          <w:sz w:val="20"/>
          <w:szCs w:val="20"/>
          <w:lang w:eastAsia="en-US" w:bidi="en-US"/>
        </w:rPr>
        <w:footnoteRef/>
      </w:r>
      <w:r>
        <w:rPr>
          <w:rStyle w:val="Referinnotdesubsol"/>
        </w:rPr>
        <w:footnoteRef/>
      </w:r>
      <w:proofErr w:type="spellStart"/>
      <w:r>
        <w:t>RO</w:t>
      </w:r>
      <w:r w:rsidRPr="00C20132">
        <w:rPr>
          <w:rFonts w:ascii="Arial" w:hAnsi="Arial" w:cs="Arial"/>
          <w:b/>
          <w:bCs/>
          <w:color w:val="333333"/>
          <w:sz w:val="20"/>
          <w:szCs w:val="20"/>
          <w:shd w:val="clear" w:color="auto" w:fill="FFFFFF"/>
        </w:rPr>
        <w:t>F:Art</w:t>
      </w:r>
      <w:proofErr w:type="spellEnd"/>
      <w:r w:rsidRPr="00C20132">
        <w:rPr>
          <w:rFonts w:ascii="Arial" w:hAnsi="Arial" w:cs="Arial"/>
          <w:b/>
          <w:bCs/>
          <w:color w:val="333333"/>
          <w:sz w:val="20"/>
          <w:szCs w:val="20"/>
          <w:shd w:val="clear" w:color="auto" w:fill="FFFFFF"/>
        </w:rPr>
        <w:t xml:space="preserve">. 36 alin. </w:t>
      </w:r>
      <w:r w:rsidRPr="00C20132">
        <w:rPr>
          <w:rFonts w:ascii="Arial" w:hAnsi="Arial" w:cs="Arial"/>
          <w:i/>
          <w:iCs/>
          <w:color w:val="333333"/>
          <w:sz w:val="20"/>
          <w:szCs w:val="20"/>
          <w:shd w:val="clear" w:color="auto" w:fill="FFFFFF"/>
        </w:rPr>
        <w:t>(</w:t>
      </w:r>
      <w:r w:rsidRPr="00C20132">
        <w:rPr>
          <w:rFonts w:ascii="Arial" w:hAnsi="Arial" w:cs="Arial"/>
          <w:i/>
          <w:iCs/>
          <w:color w:val="333333"/>
          <w:sz w:val="20"/>
          <w:szCs w:val="20"/>
        </w:rPr>
        <w:t xml:space="preserve">1)Grupurile de lucru sunt structuri care elaborează documente supuse avizării Colegiului director. După avizare, Colegiul director va supune documentele aprobării Consiliului </w:t>
      </w:r>
      <w:proofErr w:type="spellStart"/>
      <w:r w:rsidRPr="00C20132">
        <w:rPr>
          <w:rFonts w:ascii="Arial" w:hAnsi="Arial" w:cs="Arial"/>
          <w:i/>
          <w:iCs/>
          <w:color w:val="333333"/>
          <w:sz w:val="20"/>
          <w:szCs w:val="20"/>
        </w:rPr>
        <w:t>naţional</w:t>
      </w:r>
      <w:proofErr w:type="spellEnd"/>
      <w:r w:rsidRPr="00C20132">
        <w:rPr>
          <w:rFonts w:ascii="Arial" w:hAnsi="Arial" w:cs="Arial"/>
          <w:i/>
          <w:iCs/>
          <w:color w:val="333333"/>
          <w:sz w:val="20"/>
          <w:szCs w:val="20"/>
        </w:rPr>
        <w:t>.</w:t>
      </w:r>
    </w:p>
    <w:p w14:paraId="03EAA30B" w14:textId="77777777" w:rsidR="00784E5D" w:rsidRDefault="00784E5D" w:rsidP="00784E5D">
      <w:pPr>
        <w:shd w:val="clear" w:color="auto" w:fill="FFFFFF"/>
        <w:spacing w:after="0" w:line="240" w:lineRule="auto"/>
        <w:jc w:val="both"/>
        <w:rPr>
          <w:rFonts w:cs="Arial"/>
          <w:i/>
          <w:iCs/>
          <w:color w:val="333333"/>
          <w:szCs w:val="20"/>
          <w:lang w:eastAsia="ro-RO" w:bidi="ar-SA"/>
        </w:rPr>
      </w:pPr>
      <w:r w:rsidRPr="00C20132">
        <w:rPr>
          <w:rFonts w:cs="Arial"/>
          <w:i/>
          <w:iCs/>
          <w:color w:val="333333"/>
          <w:szCs w:val="20"/>
          <w:lang w:eastAsia="ro-RO" w:bidi="ar-SA"/>
        </w:rPr>
        <w:t xml:space="preserve">(2)Grupurile de lucru se formează prin libera adeziune a oricărui membru al Ordinului, în baza hotărârii Consiliului </w:t>
      </w:r>
      <w:proofErr w:type="spellStart"/>
      <w:r w:rsidRPr="00C20132">
        <w:rPr>
          <w:rFonts w:cs="Arial"/>
          <w:i/>
          <w:iCs/>
          <w:color w:val="333333"/>
          <w:szCs w:val="20"/>
          <w:lang w:eastAsia="ro-RO" w:bidi="ar-SA"/>
        </w:rPr>
        <w:t>naţional</w:t>
      </w:r>
      <w:proofErr w:type="spellEnd"/>
      <w:r w:rsidRPr="00C20132">
        <w:rPr>
          <w:rFonts w:cs="Arial"/>
          <w:i/>
          <w:iCs/>
          <w:color w:val="333333"/>
          <w:szCs w:val="20"/>
          <w:lang w:eastAsia="ro-RO" w:bidi="ar-SA"/>
        </w:rPr>
        <w:t xml:space="preserve">, prin care se stabilesc </w:t>
      </w:r>
      <w:proofErr w:type="spellStart"/>
      <w:r w:rsidRPr="00C20132">
        <w:rPr>
          <w:rFonts w:cs="Arial"/>
          <w:i/>
          <w:iCs/>
          <w:color w:val="333333"/>
          <w:szCs w:val="20"/>
          <w:lang w:eastAsia="ro-RO" w:bidi="ar-SA"/>
        </w:rPr>
        <w:t>componenţa</w:t>
      </w:r>
      <w:proofErr w:type="spellEnd"/>
      <w:r w:rsidRPr="00C20132">
        <w:rPr>
          <w:rFonts w:cs="Arial"/>
          <w:i/>
          <w:iCs/>
          <w:color w:val="333333"/>
          <w:szCs w:val="20"/>
          <w:lang w:eastAsia="ro-RO" w:bidi="ar-SA"/>
        </w:rPr>
        <w:t xml:space="preserve"> acestora, misiunile </w:t>
      </w:r>
      <w:proofErr w:type="spellStart"/>
      <w:r w:rsidRPr="00C20132">
        <w:rPr>
          <w:rFonts w:cs="Arial"/>
          <w:i/>
          <w:iCs/>
          <w:color w:val="333333"/>
          <w:szCs w:val="20"/>
          <w:lang w:eastAsia="ro-RO" w:bidi="ar-SA"/>
        </w:rPr>
        <w:t>şi</w:t>
      </w:r>
      <w:proofErr w:type="spellEnd"/>
      <w:r w:rsidRPr="00C20132">
        <w:rPr>
          <w:rFonts w:cs="Arial"/>
          <w:i/>
          <w:iCs/>
          <w:color w:val="333333"/>
          <w:szCs w:val="20"/>
          <w:lang w:eastAsia="ro-RO" w:bidi="ar-SA"/>
        </w:rPr>
        <w:t xml:space="preserve"> perioada pentru care se formează.</w:t>
      </w:r>
    </w:p>
    <w:p w14:paraId="2825D340" w14:textId="79992AF8" w:rsidR="00784E5D" w:rsidRDefault="00784E5D" w:rsidP="00784E5D">
      <w:pPr>
        <w:shd w:val="clear" w:color="auto" w:fill="FFFFFF"/>
        <w:spacing w:after="0" w:line="240" w:lineRule="auto"/>
        <w:jc w:val="both"/>
      </w:pPr>
      <w:r>
        <w:rPr>
          <w:rFonts w:cs="Arial"/>
          <w:i/>
          <w:iCs/>
          <w:color w:val="333333"/>
          <w:szCs w:val="20"/>
        </w:rPr>
        <w:t>(3)</w:t>
      </w:r>
      <w:proofErr w:type="spellStart"/>
      <w:r>
        <w:rPr>
          <w:rFonts w:cs="Arial"/>
          <w:i/>
          <w:iCs/>
          <w:color w:val="333333"/>
          <w:szCs w:val="20"/>
        </w:rPr>
        <w:t>Preşedinţii</w:t>
      </w:r>
      <w:proofErr w:type="spellEnd"/>
      <w:r>
        <w:rPr>
          <w:rFonts w:cs="Arial"/>
          <w:i/>
          <w:iCs/>
          <w:color w:val="333333"/>
          <w:szCs w:val="20"/>
        </w:rPr>
        <w:t xml:space="preserve"> filialelor teritoriale vor face parte din grupul de lucru al </w:t>
      </w:r>
      <w:proofErr w:type="spellStart"/>
      <w:r>
        <w:rPr>
          <w:rFonts w:cs="Arial"/>
          <w:i/>
          <w:iCs/>
          <w:color w:val="333333"/>
          <w:szCs w:val="20"/>
        </w:rPr>
        <w:t>preşedinţilor</w:t>
      </w:r>
      <w:proofErr w:type="spellEnd"/>
      <w:r>
        <w:rPr>
          <w:rFonts w:cs="Arial"/>
          <w:i/>
          <w:iCs/>
          <w:color w:val="333333"/>
          <w:szCs w:val="20"/>
        </w:rPr>
        <w:t xml:space="preserve"> constituit la nivelul Ordinului, care se va reuni în </w:t>
      </w:r>
      <w:proofErr w:type="spellStart"/>
      <w:r>
        <w:rPr>
          <w:rFonts w:cs="Arial"/>
          <w:i/>
          <w:iCs/>
          <w:color w:val="333333"/>
          <w:szCs w:val="20"/>
        </w:rPr>
        <w:t>şedinţe</w:t>
      </w:r>
      <w:proofErr w:type="spellEnd"/>
      <w:r>
        <w:rPr>
          <w:rFonts w:cs="Arial"/>
          <w:i/>
          <w:iCs/>
          <w:color w:val="333333"/>
          <w:szCs w:val="20"/>
        </w:rPr>
        <w:t xml:space="preserve"> trimestriale, convocate de </w:t>
      </w:r>
      <w:proofErr w:type="spellStart"/>
      <w:r>
        <w:rPr>
          <w:rFonts w:cs="Arial"/>
          <w:i/>
          <w:iCs/>
          <w:color w:val="333333"/>
          <w:szCs w:val="20"/>
        </w:rPr>
        <w:t>preşedintele</w:t>
      </w:r>
      <w:proofErr w:type="spellEnd"/>
      <w:r>
        <w:rPr>
          <w:rFonts w:cs="Arial"/>
          <w:i/>
          <w:iCs/>
          <w:color w:val="333333"/>
          <w:szCs w:val="20"/>
        </w:rPr>
        <w:t xml:space="preserve"> Ordinului</w:t>
      </w:r>
    </w:p>
  </w:footnote>
  <w:footnote w:id="13">
    <w:p w14:paraId="4E25F3F9" w14:textId="77777777" w:rsidR="00784E5D" w:rsidRPr="00C20132" w:rsidRDefault="00784E5D" w:rsidP="00784E5D">
      <w:pPr>
        <w:pStyle w:val="NormalWeb"/>
        <w:spacing w:before="0" w:beforeAutospacing="0" w:after="0" w:afterAutospacing="0"/>
      </w:pPr>
      <w:r>
        <w:rPr>
          <w:rStyle w:val="Referinnotdesubsol"/>
        </w:rPr>
        <w:footnoteRef/>
      </w:r>
      <w:r>
        <w:t xml:space="preserve"> </w:t>
      </w:r>
      <w:r w:rsidRPr="00C20132">
        <w:rPr>
          <w:rFonts w:ascii="Arial" w:hAnsi="Arial" w:cs="Arial"/>
          <w:color w:val="000000"/>
          <w:sz w:val="20"/>
          <w:szCs w:val="20"/>
        </w:rPr>
        <w:t> Regulamentul Cadru: Art. 32 alin. (1)</w:t>
      </w:r>
      <w:r w:rsidRPr="00C20132">
        <w:rPr>
          <w:rFonts w:ascii="Arial" w:hAnsi="Arial" w:cs="Arial"/>
          <w:i/>
          <w:iCs/>
          <w:color w:val="000000"/>
          <w:sz w:val="20"/>
          <w:szCs w:val="20"/>
        </w:rPr>
        <w:t xml:space="preserve"> </w:t>
      </w:r>
      <w:r w:rsidRPr="00C20132">
        <w:rPr>
          <w:rFonts w:ascii="Arial" w:hAnsi="Arial" w:cs="Arial"/>
          <w:i/>
          <w:iCs/>
          <w:color w:val="333333"/>
          <w:sz w:val="20"/>
          <w:szCs w:val="20"/>
          <w:shd w:val="clear" w:color="auto" w:fill="FFFFFF"/>
        </w:rPr>
        <w:t xml:space="preserve">Consiliul de conducere teritorial are următoarele </w:t>
      </w:r>
      <w:proofErr w:type="spellStart"/>
      <w:r w:rsidRPr="00C20132">
        <w:rPr>
          <w:rFonts w:ascii="Arial" w:hAnsi="Arial" w:cs="Arial"/>
          <w:i/>
          <w:iCs/>
          <w:color w:val="333333"/>
          <w:sz w:val="20"/>
          <w:szCs w:val="20"/>
          <w:shd w:val="clear" w:color="auto" w:fill="FFFFFF"/>
        </w:rPr>
        <w:t>atribuţii</w:t>
      </w:r>
      <w:proofErr w:type="spellEnd"/>
      <w:r w:rsidRPr="00C20132">
        <w:rPr>
          <w:rFonts w:ascii="Arial" w:hAnsi="Arial" w:cs="Arial"/>
          <w:i/>
          <w:iCs/>
          <w:color w:val="333333"/>
          <w:sz w:val="20"/>
          <w:szCs w:val="20"/>
          <w:shd w:val="clear" w:color="auto" w:fill="FFFFFF"/>
        </w:rPr>
        <w:t>:</w:t>
      </w:r>
    </w:p>
    <w:p w14:paraId="210D7A5D" w14:textId="77777777" w:rsidR="00784E5D" w:rsidRPr="00C20132" w:rsidRDefault="00784E5D" w:rsidP="00784E5D">
      <w:pPr>
        <w:spacing w:after="0" w:line="240" w:lineRule="auto"/>
        <w:rPr>
          <w:rFonts w:ascii="Times New Roman" w:hAnsi="Times New Roman"/>
          <w:sz w:val="24"/>
          <w:szCs w:val="24"/>
          <w:lang w:eastAsia="ro-RO" w:bidi="ar-SA"/>
        </w:rPr>
      </w:pPr>
      <w:r w:rsidRPr="00C20132">
        <w:rPr>
          <w:rFonts w:cs="Arial"/>
          <w:i/>
          <w:iCs/>
          <w:color w:val="333333"/>
          <w:szCs w:val="20"/>
          <w:shd w:val="clear" w:color="auto" w:fill="FFFFFF"/>
          <w:lang w:eastAsia="ro-RO" w:bidi="ar-SA"/>
        </w:rPr>
        <w:t xml:space="preserve">aprobă grupurile de lucru constituite la nivelul filialei </w:t>
      </w:r>
      <w:proofErr w:type="spellStart"/>
      <w:r w:rsidRPr="00C20132">
        <w:rPr>
          <w:rFonts w:cs="Arial"/>
          <w:i/>
          <w:iCs/>
          <w:color w:val="333333"/>
          <w:szCs w:val="20"/>
          <w:shd w:val="clear" w:color="auto" w:fill="FFFFFF"/>
          <w:lang w:eastAsia="ro-RO" w:bidi="ar-SA"/>
        </w:rPr>
        <w:t>şi</w:t>
      </w:r>
      <w:proofErr w:type="spellEnd"/>
      <w:r w:rsidRPr="00C20132">
        <w:rPr>
          <w:rFonts w:cs="Arial"/>
          <w:i/>
          <w:iCs/>
          <w:color w:val="333333"/>
          <w:szCs w:val="20"/>
          <w:shd w:val="clear" w:color="auto" w:fill="FFFFFF"/>
          <w:lang w:eastAsia="ro-RO" w:bidi="ar-SA"/>
        </w:rPr>
        <w:t xml:space="preserve"> regulamentele de organizare </w:t>
      </w:r>
      <w:proofErr w:type="spellStart"/>
      <w:r w:rsidRPr="00C20132">
        <w:rPr>
          <w:rFonts w:cs="Arial"/>
          <w:i/>
          <w:iCs/>
          <w:color w:val="333333"/>
          <w:szCs w:val="20"/>
          <w:shd w:val="clear" w:color="auto" w:fill="FFFFFF"/>
          <w:lang w:eastAsia="ro-RO" w:bidi="ar-SA"/>
        </w:rPr>
        <w:t>şi</w:t>
      </w:r>
      <w:proofErr w:type="spellEnd"/>
      <w:r w:rsidRPr="00C20132">
        <w:rPr>
          <w:rFonts w:cs="Arial"/>
          <w:i/>
          <w:iCs/>
          <w:color w:val="333333"/>
          <w:szCs w:val="20"/>
          <w:shd w:val="clear" w:color="auto" w:fill="FFFFFF"/>
          <w:lang w:eastAsia="ro-RO" w:bidi="ar-SA"/>
        </w:rPr>
        <w:t xml:space="preserve"> </w:t>
      </w:r>
      <w:proofErr w:type="spellStart"/>
      <w:r w:rsidRPr="00C20132">
        <w:rPr>
          <w:rFonts w:cs="Arial"/>
          <w:i/>
          <w:iCs/>
          <w:color w:val="333333"/>
          <w:szCs w:val="20"/>
          <w:shd w:val="clear" w:color="auto" w:fill="FFFFFF"/>
          <w:lang w:eastAsia="ro-RO" w:bidi="ar-SA"/>
        </w:rPr>
        <w:t>funcţionare</w:t>
      </w:r>
      <w:proofErr w:type="spellEnd"/>
      <w:r w:rsidRPr="00C20132">
        <w:rPr>
          <w:rFonts w:cs="Arial"/>
          <w:i/>
          <w:iCs/>
          <w:color w:val="333333"/>
          <w:szCs w:val="20"/>
          <w:shd w:val="clear" w:color="auto" w:fill="FFFFFF"/>
          <w:lang w:eastAsia="ro-RO" w:bidi="ar-SA"/>
        </w:rPr>
        <w:t xml:space="preserve"> a acestora;</w:t>
      </w:r>
    </w:p>
    <w:p w14:paraId="1D1C12A3" w14:textId="77777777" w:rsidR="00784E5D" w:rsidRDefault="00784E5D" w:rsidP="00784E5D">
      <w:pPr>
        <w:pStyle w:val="Textnotdesubso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0719" w14:textId="0A1426D8" w:rsidR="00915EC0" w:rsidRPr="00EE20B6" w:rsidRDefault="00647AF2">
    <w:pPr>
      <w:pStyle w:val="Antet"/>
      <w:rPr>
        <w:b/>
      </w:rPr>
    </w:pPr>
    <w:r w:rsidRPr="00EE20B6">
      <w:rPr>
        <w:b/>
        <w:noProof/>
        <w:lang w:val="en-US" w:bidi="ar-SA"/>
      </w:rPr>
      <mc:AlternateContent>
        <mc:Choice Requires="wps">
          <w:drawing>
            <wp:anchor distT="0" distB="0" distL="114300" distR="114300" simplePos="0" relativeHeight="251659264" behindDoc="0" locked="0" layoutInCell="1" allowOverlap="1" wp14:anchorId="2F5D1362" wp14:editId="454FC50F">
              <wp:simplePos x="0" y="0"/>
              <wp:positionH relativeFrom="column">
                <wp:posOffset>4749800</wp:posOffset>
              </wp:positionH>
              <wp:positionV relativeFrom="paragraph">
                <wp:posOffset>1031875</wp:posOffset>
              </wp:positionV>
              <wp:extent cx="1117600" cy="937260"/>
              <wp:effectExtent l="0" t="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6CCB1" w14:textId="77777777" w:rsidR="00647AF2" w:rsidRDefault="00647AF2" w:rsidP="00647AF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14:paraId="27B7679C" w14:textId="77777777" w:rsidR="00647AF2" w:rsidRDefault="00647AF2" w:rsidP="00647AF2">
                          <w:pPr>
                            <w:spacing w:after="0"/>
                            <w:ind w:left="110"/>
                            <w:rPr>
                              <w:rFonts w:cs="Arial"/>
                              <w:sz w:val="12"/>
                              <w:szCs w:val="12"/>
                            </w:rPr>
                          </w:pPr>
                        </w:p>
                        <w:p w14:paraId="420EA62F" w14:textId="77777777" w:rsidR="00647AF2" w:rsidRDefault="00647AF2" w:rsidP="00647AF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14:paraId="470A4319" w14:textId="77777777" w:rsidR="00647AF2" w:rsidRDefault="00647AF2" w:rsidP="00647AF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14:paraId="6FBCF0BE" w14:textId="11853845" w:rsidR="00647AF2" w:rsidRPr="00C26919" w:rsidRDefault="00647AF2" w:rsidP="005513FA">
                          <w:pPr>
                            <w:spacing w:after="0"/>
                            <w:ind w:left="110"/>
                            <w:rPr>
                              <w:rFonts w:cs="Arial"/>
                              <w:sz w:val="12"/>
                              <w:szCs w:val="12"/>
                              <w:lang w:val="it-IT"/>
                            </w:rPr>
                          </w:pPr>
                          <w:r w:rsidRPr="002D3E92">
                            <w:rPr>
                              <w:rFonts w:cs="Arial"/>
                              <w:b/>
                              <w:sz w:val="12"/>
                              <w:szCs w:val="12"/>
                            </w:rPr>
                            <w:t>E</w:t>
                          </w:r>
                          <w:r>
                            <w:rPr>
                              <w:rFonts w:cs="Arial"/>
                              <w:sz w:val="12"/>
                              <w:szCs w:val="12"/>
                            </w:rPr>
                            <w:t xml:space="preserve">: </w:t>
                          </w:r>
                          <w:proofErr w:type="spellStart"/>
                          <w:r w:rsidRPr="00BC49D5">
                            <w:rPr>
                              <w:rFonts w:cs="Arial"/>
                              <w:sz w:val="12"/>
                              <w:szCs w:val="12"/>
                            </w:rPr>
                            <w:t>office</w:t>
                          </w:r>
                          <w:proofErr w:type="spellEnd"/>
                          <w:r w:rsidR="005513FA" w:rsidRPr="00C26919">
                            <w:rPr>
                              <w:rFonts w:cs="Arial"/>
                              <w:sz w:val="12"/>
                              <w:szCs w:val="12"/>
                              <w:lang w:val="it-IT"/>
                            </w:rPr>
                            <w:t>@oar.archi</w:t>
                          </w:r>
                        </w:p>
                        <w:p w14:paraId="6868B60A" w14:textId="77777777" w:rsidR="00647AF2" w:rsidRDefault="00647AF2" w:rsidP="00647AF2">
                          <w:pPr>
                            <w:spacing w:after="0"/>
                            <w:ind w:left="110"/>
                            <w:rPr>
                              <w:rFonts w:cs="Arial"/>
                              <w:sz w:val="12"/>
                              <w:szCs w:val="12"/>
                            </w:rPr>
                          </w:pPr>
                        </w:p>
                        <w:p w14:paraId="141C9D50" w14:textId="77777777" w:rsidR="00647AF2" w:rsidRDefault="00647AF2" w:rsidP="00647AF2">
                          <w:pPr>
                            <w:spacing w:after="0"/>
                            <w:ind w:left="110"/>
                            <w:rPr>
                              <w:rFonts w:cs="Arial"/>
                              <w:sz w:val="12"/>
                              <w:szCs w:val="12"/>
                            </w:rPr>
                          </w:pPr>
                        </w:p>
                        <w:p w14:paraId="28CBCD52" w14:textId="77777777" w:rsidR="00647AF2" w:rsidRDefault="00647AF2" w:rsidP="00647AF2">
                          <w:pPr>
                            <w:spacing w:after="0"/>
                            <w:ind w:left="110"/>
                            <w:rPr>
                              <w:rFonts w:cs="Arial"/>
                              <w:sz w:val="12"/>
                              <w:szCs w:val="12"/>
                            </w:rPr>
                          </w:pPr>
                        </w:p>
                        <w:p w14:paraId="2D9092AA" w14:textId="77777777" w:rsidR="00647AF2" w:rsidRDefault="00647AF2" w:rsidP="00647AF2">
                          <w:pPr>
                            <w:spacing w:after="0"/>
                            <w:ind w:left="110"/>
                            <w:rPr>
                              <w:rFonts w:cs="Arial"/>
                              <w:sz w:val="12"/>
                              <w:szCs w:val="12"/>
                            </w:rPr>
                          </w:pPr>
                        </w:p>
                        <w:p w14:paraId="1E574F5D" w14:textId="77777777" w:rsidR="00647AF2" w:rsidRDefault="00647AF2" w:rsidP="00647AF2">
                          <w:pPr>
                            <w:spacing w:after="0"/>
                            <w:ind w:left="110"/>
                            <w:rPr>
                              <w:rFonts w:cs="Arial"/>
                              <w:sz w:val="12"/>
                              <w:szCs w:val="12"/>
                            </w:rPr>
                          </w:pPr>
                        </w:p>
                        <w:p w14:paraId="168C60D4" w14:textId="77777777" w:rsidR="00647AF2" w:rsidRDefault="00647AF2" w:rsidP="00647AF2">
                          <w:pPr>
                            <w:spacing w:after="0"/>
                            <w:ind w:left="110"/>
                            <w:rPr>
                              <w:rFonts w:cs="Arial"/>
                              <w:sz w:val="12"/>
                              <w:szCs w:val="12"/>
                            </w:rPr>
                          </w:pPr>
                        </w:p>
                        <w:p w14:paraId="226B67C7" w14:textId="77777777" w:rsidR="00647AF2" w:rsidRDefault="00647AF2" w:rsidP="00647AF2">
                          <w:pPr>
                            <w:spacing w:after="0"/>
                            <w:ind w:left="110"/>
                            <w:rPr>
                              <w:rFonts w:cs="Arial"/>
                              <w:sz w:val="12"/>
                              <w:szCs w:val="12"/>
                            </w:rPr>
                          </w:pPr>
                        </w:p>
                        <w:p w14:paraId="0D791111" w14:textId="77777777" w:rsidR="00647AF2" w:rsidRDefault="00647AF2" w:rsidP="00647AF2">
                          <w:pPr>
                            <w:spacing w:after="0"/>
                            <w:ind w:left="110"/>
                            <w:rPr>
                              <w:rFonts w:cs="Arial"/>
                              <w:sz w:val="12"/>
                              <w:szCs w:val="12"/>
                            </w:rPr>
                          </w:pPr>
                        </w:p>
                        <w:p w14:paraId="78906F7F" w14:textId="77777777" w:rsidR="00647AF2" w:rsidRDefault="00647AF2" w:rsidP="00647AF2">
                          <w:pPr>
                            <w:spacing w:after="0"/>
                            <w:ind w:left="110"/>
                            <w:rPr>
                              <w:rFonts w:cs="Arial"/>
                              <w:sz w:val="12"/>
                              <w:szCs w:val="12"/>
                            </w:rPr>
                          </w:pPr>
                        </w:p>
                        <w:p w14:paraId="58124F6D" w14:textId="77777777" w:rsidR="00647AF2" w:rsidRDefault="00647AF2" w:rsidP="00647AF2">
                          <w:pPr>
                            <w:spacing w:after="0"/>
                            <w:ind w:left="110"/>
                            <w:rPr>
                              <w:rFonts w:cs="Arial"/>
                              <w:sz w:val="12"/>
                              <w:szCs w:val="12"/>
                            </w:rPr>
                          </w:pPr>
                        </w:p>
                        <w:p w14:paraId="517DDED7" w14:textId="77777777" w:rsidR="00647AF2" w:rsidRDefault="00647AF2" w:rsidP="00647AF2">
                          <w:pPr>
                            <w:spacing w:after="0"/>
                            <w:ind w:left="110"/>
                            <w:rPr>
                              <w:rFonts w:cs="Arial"/>
                              <w:sz w:val="12"/>
                              <w:szCs w:val="12"/>
                            </w:rPr>
                          </w:pPr>
                        </w:p>
                        <w:p w14:paraId="64DABA91" w14:textId="77777777" w:rsidR="00647AF2" w:rsidRDefault="00647AF2" w:rsidP="00647AF2">
                          <w:pPr>
                            <w:spacing w:after="0"/>
                            <w:ind w:left="110"/>
                            <w:rPr>
                              <w:rFonts w:cs="Arial"/>
                              <w:sz w:val="12"/>
                              <w:szCs w:val="12"/>
                            </w:rPr>
                          </w:pPr>
                        </w:p>
                        <w:p w14:paraId="36342C0F" w14:textId="77777777" w:rsidR="00647AF2" w:rsidRDefault="00647AF2" w:rsidP="00647AF2">
                          <w:pPr>
                            <w:spacing w:after="0"/>
                            <w:ind w:left="110"/>
                            <w:rPr>
                              <w:rFonts w:cs="Arial"/>
                              <w:sz w:val="12"/>
                              <w:szCs w:val="12"/>
                            </w:rPr>
                          </w:pPr>
                        </w:p>
                        <w:p w14:paraId="0A8B1E0F" w14:textId="77777777" w:rsidR="00647AF2" w:rsidRDefault="00647AF2" w:rsidP="00647AF2">
                          <w:pPr>
                            <w:spacing w:after="0"/>
                            <w:ind w:left="110"/>
                            <w:rPr>
                              <w:rFonts w:cs="Arial"/>
                              <w:sz w:val="12"/>
                              <w:szCs w:val="12"/>
                            </w:rPr>
                          </w:pPr>
                        </w:p>
                        <w:p w14:paraId="160CDA6D" w14:textId="77777777" w:rsidR="00647AF2" w:rsidRDefault="00647AF2" w:rsidP="00647AF2">
                          <w:pPr>
                            <w:spacing w:after="0"/>
                            <w:ind w:left="110"/>
                            <w:rPr>
                              <w:rFonts w:cs="Arial"/>
                              <w:sz w:val="12"/>
                              <w:szCs w:val="12"/>
                            </w:rPr>
                          </w:pPr>
                        </w:p>
                        <w:p w14:paraId="06244B30" w14:textId="77777777" w:rsidR="00647AF2" w:rsidRDefault="00647AF2" w:rsidP="00647AF2">
                          <w:pPr>
                            <w:spacing w:after="0"/>
                            <w:ind w:left="110"/>
                            <w:rPr>
                              <w:rFonts w:cs="Arial"/>
                              <w:sz w:val="12"/>
                              <w:szCs w:val="12"/>
                            </w:rPr>
                          </w:pPr>
                        </w:p>
                        <w:p w14:paraId="39651DC5" w14:textId="77777777" w:rsidR="00647AF2" w:rsidRDefault="00647AF2" w:rsidP="00647AF2">
                          <w:pPr>
                            <w:spacing w:after="0"/>
                            <w:ind w:left="110"/>
                            <w:rPr>
                              <w:rFonts w:cs="Arial"/>
                              <w:sz w:val="12"/>
                              <w:szCs w:val="12"/>
                            </w:rPr>
                          </w:pPr>
                        </w:p>
                        <w:p w14:paraId="7733E448" w14:textId="77777777" w:rsidR="00647AF2" w:rsidRDefault="00647AF2" w:rsidP="00647AF2">
                          <w:pPr>
                            <w:spacing w:after="0"/>
                            <w:ind w:left="110"/>
                            <w:rPr>
                              <w:rFonts w:cs="Arial"/>
                              <w:sz w:val="12"/>
                              <w:szCs w:val="12"/>
                            </w:rPr>
                          </w:pPr>
                        </w:p>
                        <w:p w14:paraId="1CC99692" w14:textId="77777777" w:rsidR="00647AF2" w:rsidRDefault="00647AF2" w:rsidP="00647AF2">
                          <w:pPr>
                            <w:spacing w:after="0"/>
                            <w:ind w:left="110"/>
                            <w:rPr>
                              <w:rFonts w:cs="Arial"/>
                              <w:sz w:val="12"/>
                              <w:szCs w:val="12"/>
                            </w:rPr>
                          </w:pPr>
                        </w:p>
                        <w:p w14:paraId="7CA20E9D" w14:textId="77777777" w:rsidR="00647AF2" w:rsidRDefault="00647AF2" w:rsidP="00647AF2">
                          <w:pPr>
                            <w:spacing w:after="0"/>
                            <w:ind w:left="110"/>
                            <w:rPr>
                              <w:rFonts w:cs="Arial"/>
                              <w:sz w:val="12"/>
                              <w:szCs w:val="12"/>
                            </w:rPr>
                          </w:pPr>
                        </w:p>
                        <w:p w14:paraId="7017AA59" w14:textId="77777777" w:rsidR="00647AF2" w:rsidRDefault="00647AF2" w:rsidP="00647AF2">
                          <w:pPr>
                            <w:spacing w:after="0"/>
                            <w:ind w:left="110"/>
                            <w:rPr>
                              <w:rFonts w:cs="Arial"/>
                              <w:sz w:val="12"/>
                              <w:szCs w:val="12"/>
                            </w:rPr>
                          </w:pPr>
                        </w:p>
                        <w:p w14:paraId="56EF0859" w14:textId="77777777" w:rsidR="00647AF2" w:rsidRDefault="00647AF2" w:rsidP="00647AF2">
                          <w:pPr>
                            <w:spacing w:after="0"/>
                            <w:ind w:left="110"/>
                            <w:rPr>
                              <w:rFonts w:cs="Arial"/>
                              <w:sz w:val="12"/>
                              <w:szCs w:val="12"/>
                            </w:rPr>
                          </w:pPr>
                        </w:p>
                        <w:p w14:paraId="2B202D74" w14:textId="77777777" w:rsidR="00647AF2" w:rsidRDefault="00647AF2" w:rsidP="00647AF2">
                          <w:pPr>
                            <w:spacing w:after="0"/>
                            <w:ind w:left="110"/>
                            <w:rPr>
                              <w:rFonts w:cs="Arial"/>
                              <w:sz w:val="12"/>
                              <w:szCs w:val="12"/>
                            </w:rPr>
                          </w:pPr>
                        </w:p>
                        <w:p w14:paraId="0C7C7CEE" w14:textId="77777777" w:rsidR="00647AF2" w:rsidRDefault="00647AF2" w:rsidP="00647AF2">
                          <w:pPr>
                            <w:spacing w:after="0"/>
                            <w:ind w:left="110"/>
                            <w:rPr>
                              <w:rFonts w:cs="Arial"/>
                              <w:sz w:val="12"/>
                              <w:szCs w:val="12"/>
                            </w:rPr>
                          </w:pPr>
                        </w:p>
                        <w:p w14:paraId="1ED17C5F" w14:textId="77777777" w:rsidR="00647AF2" w:rsidRDefault="00647AF2" w:rsidP="00647AF2">
                          <w:pPr>
                            <w:spacing w:after="0"/>
                            <w:ind w:left="110"/>
                            <w:rPr>
                              <w:rFonts w:cs="Arial"/>
                              <w:sz w:val="12"/>
                              <w:szCs w:val="12"/>
                            </w:rPr>
                          </w:pPr>
                        </w:p>
                        <w:p w14:paraId="659D0E0B" w14:textId="77777777" w:rsidR="00647AF2" w:rsidRDefault="00647AF2" w:rsidP="00647AF2">
                          <w:pPr>
                            <w:spacing w:after="0"/>
                            <w:ind w:left="110"/>
                            <w:rPr>
                              <w:rFonts w:cs="Arial"/>
                              <w:sz w:val="12"/>
                              <w:szCs w:val="12"/>
                            </w:rPr>
                          </w:pPr>
                        </w:p>
                        <w:p w14:paraId="5530AB6A" w14:textId="77777777" w:rsidR="00647AF2" w:rsidRDefault="00647AF2" w:rsidP="00647AF2">
                          <w:pPr>
                            <w:spacing w:after="0"/>
                            <w:ind w:left="110"/>
                            <w:rPr>
                              <w:rFonts w:cs="Arial"/>
                              <w:sz w:val="12"/>
                              <w:szCs w:val="12"/>
                            </w:rPr>
                          </w:pPr>
                        </w:p>
                        <w:p w14:paraId="472CDF2B" w14:textId="77777777" w:rsidR="00647AF2" w:rsidRDefault="00647AF2" w:rsidP="00647AF2">
                          <w:pPr>
                            <w:spacing w:after="0"/>
                            <w:ind w:left="110"/>
                            <w:rPr>
                              <w:rFonts w:cs="Arial"/>
                              <w:sz w:val="12"/>
                              <w:szCs w:val="12"/>
                            </w:rPr>
                          </w:pPr>
                        </w:p>
                        <w:p w14:paraId="1F7A5069" w14:textId="77777777" w:rsidR="00647AF2" w:rsidRDefault="00647AF2" w:rsidP="00647AF2">
                          <w:pPr>
                            <w:spacing w:after="0"/>
                            <w:ind w:left="110"/>
                            <w:rPr>
                              <w:rFonts w:cs="Arial"/>
                              <w:sz w:val="12"/>
                              <w:szCs w:val="12"/>
                            </w:rPr>
                          </w:pPr>
                        </w:p>
                        <w:p w14:paraId="326B932D" w14:textId="77777777" w:rsidR="00647AF2" w:rsidRDefault="00647AF2" w:rsidP="00647AF2">
                          <w:pPr>
                            <w:spacing w:after="0"/>
                            <w:ind w:left="110"/>
                            <w:rPr>
                              <w:rFonts w:cs="Arial"/>
                              <w:sz w:val="12"/>
                              <w:szCs w:val="12"/>
                            </w:rPr>
                          </w:pPr>
                        </w:p>
                        <w:p w14:paraId="63FA06AD" w14:textId="77777777" w:rsidR="00647AF2" w:rsidRDefault="00647AF2" w:rsidP="00647AF2">
                          <w:pPr>
                            <w:spacing w:after="0"/>
                            <w:ind w:left="110"/>
                            <w:rPr>
                              <w:rFonts w:cs="Arial"/>
                              <w:sz w:val="12"/>
                              <w:szCs w:val="12"/>
                            </w:rPr>
                          </w:pPr>
                        </w:p>
                        <w:p w14:paraId="09DF192E" w14:textId="77777777" w:rsidR="00647AF2" w:rsidRDefault="00647AF2" w:rsidP="00647AF2">
                          <w:pPr>
                            <w:spacing w:after="0"/>
                            <w:ind w:left="110"/>
                            <w:rPr>
                              <w:rFonts w:cs="Arial"/>
                              <w:sz w:val="12"/>
                              <w:szCs w:val="12"/>
                            </w:rPr>
                          </w:pPr>
                        </w:p>
                        <w:p w14:paraId="4ED5B6A1" w14:textId="77777777" w:rsidR="00647AF2" w:rsidRDefault="00647AF2" w:rsidP="00647AF2">
                          <w:pPr>
                            <w:spacing w:after="0"/>
                            <w:ind w:left="110"/>
                            <w:rPr>
                              <w:rFonts w:cs="Arial"/>
                              <w:sz w:val="12"/>
                              <w:szCs w:val="12"/>
                            </w:rPr>
                          </w:pPr>
                        </w:p>
                        <w:p w14:paraId="77CC0BD0" w14:textId="77777777" w:rsidR="00647AF2" w:rsidRDefault="00647AF2" w:rsidP="00647AF2">
                          <w:pPr>
                            <w:spacing w:after="0"/>
                            <w:ind w:left="110"/>
                            <w:rPr>
                              <w:rFonts w:cs="Arial"/>
                              <w:sz w:val="12"/>
                              <w:szCs w:val="12"/>
                            </w:rPr>
                          </w:pPr>
                        </w:p>
                        <w:p w14:paraId="69EE15C8" w14:textId="77777777" w:rsidR="00647AF2" w:rsidRDefault="00647AF2" w:rsidP="00647AF2">
                          <w:pPr>
                            <w:spacing w:after="0"/>
                            <w:ind w:left="110"/>
                            <w:rPr>
                              <w:rFonts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D1362" id="_x0000_t202" coordsize="21600,21600" o:spt="202" path="m,l,21600r21600,l21600,xe">
              <v:stroke joinstyle="miter"/>
              <v:path gradientshapeok="t" o:connecttype="rect"/>
            </v:shapetype>
            <v:shape id="Text Box 4" o:spid="_x0000_s1026" type="#_x0000_t202" style="position:absolute;margin-left:374pt;margin-top:81.25pt;width:8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" filled="f" stroked="f">
              <v:textbox>
                <w:txbxContent>
                  <w:p w14:paraId="0A16CCB1" w14:textId="77777777" w:rsidR="00647AF2" w:rsidRDefault="00647AF2" w:rsidP="00647AF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14:paraId="27B7679C" w14:textId="77777777" w:rsidR="00647AF2" w:rsidRDefault="00647AF2" w:rsidP="00647AF2">
                    <w:pPr>
                      <w:spacing w:after="0"/>
                      <w:ind w:left="110"/>
                      <w:rPr>
                        <w:rFonts w:cs="Arial"/>
                        <w:sz w:val="12"/>
                        <w:szCs w:val="12"/>
                      </w:rPr>
                    </w:pPr>
                  </w:p>
                  <w:p w14:paraId="420EA62F" w14:textId="77777777" w:rsidR="00647AF2" w:rsidRDefault="00647AF2" w:rsidP="00647AF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14:paraId="470A4319" w14:textId="77777777" w:rsidR="00647AF2" w:rsidRDefault="00647AF2" w:rsidP="00647AF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14:paraId="6FBCF0BE" w14:textId="11853845" w:rsidR="00647AF2" w:rsidRPr="00C26919" w:rsidRDefault="00647AF2" w:rsidP="005513FA">
                    <w:pPr>
                      <w:spacing w:after="0"/>
                      <w:ind w:left="110"/>
                      <w:rPr>
                        <w:rFonts w:cs="Arial"/>
                        <w:sz w:val="12"/>
                        <w:szCs w:val="12"/>
                        <w:lang w:val="it-IT"/>
                      </w:rPr>
                    </w:pPr>
                    <w:r w:rsidRPr="002D3E92">
                      <w:rPr>
                        <w:rFonts w:cs="Arial"/>
                        <w:b/>
                        <w:sz w:val="12"/>
                        <w:szCs w:val="12"/>
                      </w:rPr>
                      <w:t>E</w:t>
                    </w:r>
                    <w:r>
                      <w:rPr>
                        <w:rFonts w:cs="Arial"/>
                        <w:sz w:val="12"/>
                        <w:szCs w:val="12"/>
                      </w:rPr>
                      <w:t xml:space="preserve">: </w:t>
                    </w:r>
                    <w:r w:rsidRPr="00BC49D5">
                      <w:rPr>
                        <w:rFonts w:cs="Arial"/>
                        <w:sz w:val="12"/>
                        <w:szCs w:val="12"/>
                      </w:rPr>
                      <w:t>office</w:t>
                    </w:r>
                    <w:r w:rsidR="005513FA" w:rsidRPr="00C26919">
                      <w:rPr>
                        <w:rFonts w:cs="Arial"/>
                        <w:sz w:val="12"/>
                        <w:szCs w:val="12"/>
                        <w:lang w:val="it-IT"/>
                      </w:rPr>
                      <w:t>@oar.archi</w:t>
                    </w:r>
                  </w:p>
                  <w:p w14:paraId="6868B60A" w14:textId="77777777" w:rsidR="00647AF2" w:rsidRDefault="00647AF2" w:rsidP="00647AF2">
                    <w:pPr>
                      <w:spacing w:after="0"/>
                      <w:ind w:left="110"/>
                      <w:rPr>
                        <w:rFonts w:cs="Arial"/>
                        <w:sz w:val="12"/>
                        <w:szCs w:val="12"/>
                      </w:rPr>
                    </w:pPr>
                  </w:p>
                  <w:p w14:paraId="141C9D50" w14:textId="77777777" w:rsidR="00647AF2" w:rsidRDefault="00647AF2" w:rsidP="00647AF2">
                    <w:pPr>
                      <w:spacing w:after="0"/>
                      <w:ind w:left="110"/>
                      <w:rPr>
                        <w:rFonts w:cs="Arial"/>
                        <w:sz w:val="12"/>
                        <w:szCs w:val="12"/>
                      </w:rPr>
                    </w:pPr>
                  </w:p>
                  <w:p w14:paraId="28CBCD52" w14:textId="77777777" w:rsidR="00647AF2" w:rsidRDefault="00647AF2" w:rsidP="00647AF2">
                    <w:pPr>
                      <w:spacing w:after="0"/>
                      <w:ind w:left="110"/>
                      <w:rPr>
                        <w:rFonts w:cs="Arial"/>
                        <w:sz w:val="12"/>
                        <w:szCs w:val="12"/>
                      </w:rPr>
                    </w:pPr>
                  </w:p>
                  <w:p w14:paraId="2D9092AA" w14:textId="77777777" w:rsidR="00647AF2" w:rsidRDefault="00647AF2" w:rsidP="00647AF2">
                    <w:pPr>
                      <w:spacing w:after="0"/>
                      <w:ind w:left="110"/>
                      <w:rPr>
                        <w:rFonts w:cs="Arial"/>
                        <w:sz w:val="12"/>
                        <w:szCs w:val="12"/>
                      </w:rPr>
                    </w:pPr>
                  </w:p>
                  <w:p w14:paraId="1E574F5D" w14:textId="77777777" w:rsidR="00647AF2" w:rsidRDefault="00647AF2" w:rsidP="00647AF2">
                    <w:pPr>
                      <w:spacing w:after="0"/>
                      <w:ind w:left="110"/>
                      <w:rPr>
                        <w:rFonts w:cs="Arial"/>
                        <w:sz w:val="12"/>
                        <w:szCs w:val="12"/>
                      </w:rPr>
                    </w:pPr>
                  </w:p>
                  <w:p w14:paraId="168C60D4" w14:textId="77777777" w:rsidR="00647AF2" w:rsidRDefault="00647AF2" w:rsidP="00647AF2">
                    <w:pPr>
                      <w:spacing w:after="0"/>
                      <w:ind w:left="110"/>
                      <w:rPr>
                        <w:rFonts w:cs="Arial"/>
                        <w:sz w:val="12"/>
                        <w:szCs w:val="12"/>
                      </w:rPr>
                    </w:pPr>
                  </w:p>
                  <w:p w14:paraId="226B67C7" w14:textId="77777777" w:rsidR="00647AF2" w:rsidRDefault="00647AF2" w:rsidP="00647AF2">
                    <w:pPr>
                      <w:spacing w:after="0"/>
                      <w:ind w:left="110"/>
                      <w:rPr>
                        <w:rFonts w:cs="Arial"/>
                        <w:sz w:val="12"/>
                        <w:szCs w:val="12"/>
                      </w:rPr>
                    </w:pPr>
                  </w:p>
                  <w:p w14:paraId="0D791111" w14:textId="77777777" w:rsidR="00647AF2" w:rsidRDefault="00647AF2" w:rsidP="00647AF2">
                    <w:pPr>
                      <w:spacing w:after="0"/>
                      <w:ind w:left="110"/>
                      <w:rPr>
                        <w:rFonts w:cs="Arial"/>
                        <w:sz w:val="12"/>
                        <w:szCs w:val="12"/>
                      </w:rPr>
                    </w:pPr>
                  </w:p>
                  <w:p w14:paraId="78906F7F" w14:textId="77777777" w:rsidR="00647AF2" w:rsidRDefault="00647AF2" w:rsidP="00647AF2">
                    <w:pPr>
                      <w:spacing w:after="0"/>
                      <w:ind w:left="110"/>
                      <w:rPr>
                        <w:rFonts w:cs="Arial"/>
                        <w:sz w:val="12"/>
                        <w:szCs w:val="12"/>
                      </w:rPr>
                    </w:pPr>
                  </w:p>
                  <w:p w14:paraId="58124F6D" w14:textId="77777777" w:rsidR="00647AF2" w:rsidRDefault="00647AF2" w:rsidP="00647AF2">
                    <w:pPr>
                      <w:spacing w:after="0"/>
                      <w:ind w:left="110"/>
                      <w:rPr>
                        <w:rFonts w:cs="Arial"/>
                        <w:sz w:val="12"/>
                        <w:szCs w:val="12"/>
                      </w:rPr>
                    </w:pPr>
                  </w:p>
                  <w:p w14:paraId="517DDED7" w14:textId="77777777" w:rsidR="00647AF2" w:rsidRDefault="00647AF2" w:rsidP="00647AF2">
                    <w:pPr>
                      <w:spacing w:after="0"/>
                      <w:ind w:left="110"/>
                      <w:rPr>
                        <w:rFonts w:cs="Arial"/>
                        <w:sz w:val="12"/>
                        <w:szCs w:val="12"/>
                      </w:rPr>
                    </w:pPr>
                  </w:p>
                  <w:p w14:paraId="64DABA91" w14:textId="77777777" w:rsidR="00647AF2" w:rsidRDefault="00647AF2" w:rsidP="00647AF2">
                    <w:pPr>
                      <w:spacing w:after="0"/>
                      <w:ind w:left="110"/>
                      <w:rPr>
                        <w:rFonts w:cs="Arial"/>
                        <w:sz w:val="12"/>
                        <w:szCs w:val="12"/>
                      </w:rPr>
                    </w:pPr>
                  </w:p>
                  <w:p w14:paraId="36342C0F" w14:textId="77777777" w:rsidR="00647AF2" w:rsidRDefault="00647AF2" w:rsidP="00647AF2">
                    <w:pPr>
                      <w:spacing w:after="0"/>
                      <w:ind w:left="110"/>
                      <w:rPr>
                        <w:rFonts w:cs="Arial"/>
                        <w:sz w:val="12"/>
                        <w:szCs w:val="12"/>
                      </w:rPr>
                    </w:pPr>
                  </w:p>
                  <w:p w14:paraId="0A8B1E0F" w14:textId="77777777" w:rsidR="00647AF2" w:rsidRDefault="00647AF2" w:rsidP="00647AF2">
                    <w:pPr>
                      <w:spacing w:after="0"/>
                      <w:ind w:left="110"/>
                      <w:rPr>
                        <w:rFonts w:cs="Arial"/>
                        <w:sz w:val="12"/>
                        <w:szCs w:val="12"/>
                      </w:rPr>
                    </w:pPr>
                  </w:p>
                  <w:p w14:paraId="160CDA6D" w14:textId="77777777" w:rsidR="00647AF2" w:rsidRDefault="00647AF2" w:rsidP="00647AF2">
                    <w:pPr>
                      <w:spacing w:after="0"/>
                      <w:ind w:left="110"/>
                      <w:rPr>
                        <w:rFonts w:cs="Arial"/>
                        <w:sz w:val="12"/>
                        <w:szCs w:val="12"/>
                      </w:rPr>
                    </w:pPr>
                  </w:p>
                  <w:p w14:paraId="06244B30" w14:textId="77777777" w:rsidR="00647AF2" w:rsidRDefault="00647AF2" w:rsidP="00647AF2">
                    <w:pPr>
                      <w:spacing w:after="0"/>
                      <w:ind w:left="110"/>
                      <w:rPr>
                        <w:rFonts w:cs="Arial"/>
                        <w:sz w:val="12"/>
                        <w:szCs w:val="12"/>
                      </w:rPr>
                    </w:pPr>
                  </w:p>
                  <w:p w14:paraId="39651DC5" w14:textId="77777777" w:rsidR="00647AF2" w:rsidRDefault="00647AF2" w:rsidP="00647AF2">
                    <w:pPr>
                      <w:spacing w:after="0"/>
                      <w:ind w:left="110"/>
                      <w:rPr>
                        <w:rFonts w:cs="Arial"/>
                        <w:sz w:val="12"/>
                        <w:szCs w:val="12"/>
                      </w:rPr>
                    </w:pPr>
                  </w:p>
                  <w:p w14:paraId="7733E448" w14:textId="77777777" w:rsidR="00647AF2" w:rsidRDefault="00647AF2" w:rsidP="00647AF2">
                    <w:pPr>
                      <w:spacing w:after="0"/>
                      <w:ind w:left="110"/>
                      <w:rPr>
                        <w:rFonts w:cs="Arial"/>
                        <w:sz w:val="12"/>
                        <w:szCs w:val="12"/>
                      </w:rPr>
                    </w:pPr>
                  </w:p>
                  <w:p w14:paraId="1CC99692" w14:textId="77777777" w:rsidR="00647AF2" w:rsidRDefault="00647AF2" w:rsidP="00647AF2">
                    <w:pPr>
                      <w:spacing w:after="0"/>
                      <w:ind w:left="110"/>
                      <w:rPr>
                        <w:rFonts w:cs="Arial"/>
                        <w:sz w:val="12"/>
                        <w:szCs w:val="12"/>
                      </w:rPr>
                    </w:pPr>
                  </w:p>
                  <w:p w14:paraId="7CA20E9D" w14:textId="77777777" w:rsidR="00647AF2" w:rsidRDefault="00647AF2" w:rsidP="00647AF2">
                    <w:pPr>
                      <w:spacing w:after="0"/>
                      <w:ind w:left="110"/>
                      <w:rPr>
                        <w:rFonts w:cs="Arial"/>
                        <w:sz w:val="12"/>
                        <w:szCs w:val="12"/>
                      </w:rPr>
                    </w:pPr>
                  </w:p>
                  <w:p w14:paraId="7017AA59" w14:textId="77777777" w:rsidR="00647AF2" w:rsidRDefault="00647AF2" w:rsidP="00647AF2">
                    <w:pPr>
                      <w:spacing w:after="0"/>
                      <w:ind w:left="110"/>
                      <w:rPr>
                        <w:rFonts w:cs="Arial"/>
                        <w:sz w:val="12"/>
                        <w:szCs w:val="12"/>
                      </w:rPr>
                    </w:pPr>
                  </w:p>
                  <w:p w14:paraId="56EF0859" w14:textId="77777777" w:rsidR="00647AF2" w:rsidRDefault="00647AF2" w:rsidP="00647AF2">
                    <w:pPr>
                      <w:spacing w:after="0"/>
                      <w:ind w:left="110"/>
                      <w:rPr>
                        <w:rFonts w:cs="Arial"/>
                        <w:sz w:val="12"/>
                        <w:szCs w:val="12"/>
                      </w:rPr>
                    </w:pPr>
                  </w:p>
                  <w:p w14:paraId="2B202D74" w14:textId="77777777" w:rsidR="00647AF2" w:rsidRDefault="00647AF2" w:rsidP="00647AF2">
                    <w:pPr>
                      <w:spacing w:after="0"/>
                      <w:ind w:left="110"/>
                      <w:rPr>
                        <w:rFonts w:cs="Arial"/>
                        <w:sz w:val="12"/>
                        <w:szCs w:val="12"/>
                      </w:rPr>
                    </w:pPr>
                  </w:p>
                  <w:p w14:paraId="0C7C7CEE" w14:textId="77777777" w:rsidR="00647AF2" w:rsidRDefault="00647AF2" w:rsidP="00647AF2">
                    <w:pPr>
                      <w:spacing w:after="0"/>
                      <w:ind w:left="110"/>
                      <w:rPr>
                        <w:rFonts w:cs="Arial"/>
                        <w:sz w:val="12"/>
                        <w:szCs w:val="12"/>
                      </w:rPr>
                    </w:pPr>
                  </w:p>
                  <w:p w14:paraId="1ED17C5F" w14:textId="77777777" w:rsidR="00647AF2" w:rsidRDefault="00647AF2" w:rsidP="00647AF2">
                    <w:pPr>
                      <w:spacing w:after="0"/>
                      <w:ind w:left="110"/>
                      <w:rPr>
                        <w:rFonts w:cs="Arial"/>
                        <w:sz w:val="12"/>
                        <w:szCs w:val="12"/>
                      </w:rPr>
                    </w:pPr>
                  </w:p>
                  <w:p w14:paraId="659D0E0B" w14:textId="77777777" w:rsidR="00647AF2" w:rsidRDefault="00647AF2" w:rsidP="00647AF2">
                    <w:pPr>
                      <w:spacing w:after="0"/>
                      <w:ind w:left="110"/>
                      <w:rPr>
                        <w:rFonts w:cs="Arial"/>
                        <w:sz w:val="12"/>
                        <w:szCs w:val="12"/>
                      </w:rPr>
                    </w:pPr>
                  </w:p>
                  <w:p w14:paraId="5530AB6A" w14:textId="77777777" w:rsidR="00647AF2" w:rsidRDefault="00647AF2" w:rsidP="00647AF2">
                    <w:pPr>
                      <w:spacing w:after="0"/>
                      <w:ind w:left="110"/>
                      <w:rPr>
                        <w:rFonts w:cs="Arial"/>
                        <w:sz w:val="12"/>
                        <w:szCs w:val="12"/>
                      </w:rPr>
                    </w:pPr>
                  </w:p>
                  <w:p w14:paraId="472CDF2B" w14:textId="77777777" w:rsidR="00647AF2" w:rsidRDefault="00647AF2" w:rsidP="00647AF2">
                    <w:pPr>
                      <w:spacing w:after="0"/>
                      <w:ind w:left="110"/>
                      <w:rPr>
                        <w:rFonts w:cs="Arial"/>
                        <w:sz w:val="12"/>
                        <w:szCs w:val="12"/>
                      </w:rPr>
                    </w:pPr>
                  </w:p>
                  <w:p w14:paraId="1F7A5069" w14:textId="77777777" w:rsidR="00647AF2" w:rsidRDefault="00647AF2" w:rsidP="00647AF2">
                    <w:pPr>
                      <w:spacing w:after="0"/>
                      <w:ind w:left="110"/>
                      <w:rPr>
                        <w:rFonts w:cs="Arial"/>
                        <w:sz w:val="12"/>
                        <w:szCs w:val="12"/>
                      </w:rPr>
                    </w:pPr>
                  </w:p>
                  <w:p w14:paraId="326B932D" w14:textId="77777777" w:rsidR="00647AF2" w:rsidRDefault="00647AF2" w:rsidP="00647AF2">
                    <w:pPr>
                      <w:spacing w:after="0"/>
                      <w:ind w:left="110"/>
                      <w:rPr>
                        <w:rFonts w:cs="Arial"/>
                        <w:sz w:val="12"/>
                        <w:szCs w:val="12"/>
                      </w:rPr>
                    </w:pPr>
                  </w:p>
                  <w:p w14:paraId="63FA06AD" w14:textId="77777777" w:rsidR="00647AF2" w:rsidRDefault="00647AF2" w:rsidP="00647AF2">
                    <w:pPr>
                      <w:spacing w:after="0"/>
                      <w:ind w:left="110"/>
                      <w:rPr>
                        <w:rFonts w:cs="Arial"/>
                        <w:sz w:val="12"/>
                        <w:szCs w:val="12"/>
                      </w:rPr>
                    </w:pPr>
                  </w:p>
                  <w:p w14:paraId="09DF192E" w14:textId="77777777" w:rsidR="00647AF2" w:rsidRDefault="00647AF2" w:rsidP="00647AF2">
                    <w:pPr>
                      <w:spacing w:after="0"/>
                      <w:ind w:left="110"/>
                      <w:rPr>
                        <w:rFonts w:cs="Arial"/>
                        <w:sz w:val="12"/>
                        <w:szCs w:val="12"/>
                      </w:rPr>
                    </w:pPr>
                  </w:p>
                  <w:p w14:paraId="4ED5B6A1" w14:textId="77777777" w:rsidR="00647AF2" w:rsidRDefault="00647AF2" w:rsidP="00647AF2">
                    <w:pPr>
                      <w:spacing w:after="0"/>
                      <w:ind w:left="110"/>
                      <w:rPr>
                        <w:rFonts w:cs="Arial"/>
                        <w:sz w:val="12"/>
                        <w:szCs w:val="12"/>
                      </w:rPr>
                    </w:pPr>
                  </w:p>
                  <w:p w14:paraId="77CC0BD0" w14:textId="77777777" w:rsidR="00647AF2" w:rsidRDefault="00647AF2" w:rsidP="00647AF2">
                    <w:pPr>
                      <w:spacing w:after="0"/>
                      <w:ind w:left="110"/>
                      <w:rPr>
                        <w:rFonts w:cs="Arial"/>
                        <w:sz w:val="12"/>
                        <w:szCs w:val="12"/>
                      </w:rPr>
                    </w:pPr>
                  </w:p>
                  <w:p w14:paraId="69EE15C8" w14:textId="77777777" w:rsidR="00647AF2" w:rsidRDefault="00647AF2" w:rsidP="00647AF2">
                    <w:pPr>
                      <w:spacing w:after="0"/>
                      <w:ind w:left="110"/>
                      <w:rPr>
                        <w:rFonts w:cs="Arial"/>
                        <w:sz w:val="12"/>
                        <w:szCs w:val="12"/>
                      </w:rPr>
                    </w:pPr>
                  </w:p>
                </w:txbxContent>
              </v:textbox>
              <w10:wrap type="square"/>
            </v:shape>
          </w:pict>
        </mc:Fallback>
      </mc:AlternateContent>
    </w:r>
    <w:r w:rsidRPr="00EE20B6">
      <w:rPr>
        <w:b/>
        <w:noProof/>
        <w:lang w:val="en-US" w:bidi="ar-SA"/>
      </w:rPr>
      <w:drawing>
        <wp:anchor distT="0" distB="0" distL="114300" distR="114300" simplePos="0" relativeHeight="251657216" behindDoc="1" locked="0" layoutInCell="1" allowOverlap="0" wp14:anchorId="20BD6D5F" wp14:editId="2F7C1E8D">
          <wp:simplePos x="0" y="0"/>
          <wp:positionH relativeFrom="page">
            <wp:align>left</wp:align>
          </wp:positionH>
          <wp:positionV relativeFrom="page">
            <wp:align>top</wp:align>
          </wp:positionV>
          <wp:extent cx="7543800" cy="1211580"/>
          <wp:effectExtent l="0" t="0" r="0" b="7620"/>
          <wp:wrapTopAndBottom/>
          <wp:docPr id="3" name="Picture 1" descr="header logo oar pt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oar pt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98C"/>
    <w:multiLevelType w:val="hybridMultilevel"/>
    <w:tmpl w:val="501A64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5C1E78"/>
    <w:multiLevelType w:val="multilevel"/>
    <w:tmpl w:val="0E8C6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635B4"/>
    <w:multiLevelType w:val="multilevel"/>
    <w:tmpl w:val="F3D6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23CD5"/>
    <w:multiLevelType w:val="hybridMultilevel"/>
    <w:tmpl w:val="ACC44752"/>
    <w:lvl w:ilvl="0" w:tplc="677C77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E97ACF"/>
    <w:multiLevelType w:val="hybridMultilevel"/>
    <w:tmpl w:val="C226D2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EA432D"/>
    <w:multiLevelType w:val="multilevel"/>
    <w:tmpl w:val="F8CC74C6"/>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66DE6"/>
    <w:multiLevelType w:val="hybridMultilevel"/>
    <w:tmpl w:val="D708012E"/>
    <w:lvl w:ilvl="0" w:tplc="0E72975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15:restartNumberingAfterBreak="0">
    <w:nsid w:val="208F3C3B"/>
    <w:multiLevelType w:val="hybridMultilevel"/>
    <w:tmpl w:val="C408F9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1E5E31"/>
    <w:multiLevelType w:val="hybridMultilevel"/>
    <w:tmpl w:val="1106720A"/>
    <w:lvl w:ilvl="0" w:tplc="1B58616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DA4480"/>
    <w:multiLevelType w:val="hybridMultilevel"/>
    <w:tmpl w:val="65A6F0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E761597"/>
    <w:multiLevelType w:val="hybridMultilevel"/>
    <w:tmpl w:val="AB020A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087BF2"/>
    <w:multiLevelType w:val="hybridMultilevel"/>
    <w:tmpl w:val="5D6423CE"/>
    <w:lvl w:ilvl="0" w:tplc="B916F706">
      <w:start w:val="5"/>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C65D9C"/>
    <w:multiLevelType w:val="hybridMultilevel"/>
    <w:tmpl w:val="CBA2AF80"/>
    <w:lvl w:ilvl="0" w:tplc="0418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cs="Wingdings" w:hint="default"/>
      </w:rPr>
    </w:lvl>
    <w:lvl w:ilvl="3" w:tplc="04180001" w:tentative="1">
      <w:start w:val="1"/>
      <w:numFmt w:val="bullet"/>
      <w:lvlText w:val=""/>
      <w:lvlJc w:val="left"/>
      <w:pPr>
        <w:ind w:left="3600" w:hanging="360"/>
      </w:pPr>
      <w:rPr>
        <w:rFonts w:ascii="Symbol" w:hAnsi="Symbol" w:cs="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cs="Wingdings" w:hint="default"/>
      </w:rPr>
    </w:lvl>
    <w:lvl w:ilvl="6" w:tplc="04180001" w:tentative="1">
      <w:start w:val="1"/>
      <w:numFmt w:val="bullet"/>
      <w:lvlText w:val=""/>
      <w:lvlJc w:val="left"/>
      <w:pPr>
        <w:ind w:left="5760" w:hanging="360"/>
      </w:pPr>
      <w:rPr>
        <w:rFonts w:ascii="Symbol" w:hAnsi="Symbol" w:cs="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5134FC9"/>
    <w:multiLevelType w:val="hybridMultilevel"/>
    <w:tmpl w:val="3EFCAEE8"/>
    <w:lvl w:ilvl="0" w:tplc="CF92D3E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5155EF"/>
    <w:multiLevelType w:val="hybridMultilevel"/>
    <w:tmpl w:val="5F12CB2E"/>
    <w:lvl w:ilvl="0" w:tplc="3F48312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C831B6"/>
    <w:multiLevelType w:val="hybridMultilevel"/>
    <w:tmpl w:val="1CAEAFE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ED11F36"/>
    <w:multiLevelType w:val="multilevel"/>
    <w:tmpl w:val="21702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BF24C3"/>
    <w:multiLevelType w:val="multilevel"/>
    <w:tmpl w:val="239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9084D"/>
    <w:multiLevelType w:val="hybridMultilevel"/>
    <w:tmpl w:val="4E3A876A"/>
    <w:lvl w:ilvl="0" w:tplc="D13A1406">
      <w:start w:val="1"/>
      <w:numFmt w:val="decimal"/>
      <w:lvlText w:val="%1."/>
      <w:lvlJc w:val="left"/>
      <w:pPr>
        <w:ind w:left="720" w:hanging="360"/>
      </w:pPr>
      <w:rPr>
        <w:rFonts w:ascii="Verdana" w:hAnsi="Verdana" w:hint="default"/>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377975"/>
    <w:multiLevelType w:val="hybridMultilevel"/>
    <w:tmpl w:val="4E3A876A"/>
    <w:lvl w:ilvl="0" w:tplc="D13A1406">
      <w:start w:val="1"/>
      <w:numFmt w:val="decimal"/>
      <w:lvlText w:val="%1."/>
      <w:lvlJc w:val="left"/>
      <w:pPr>
        <w:ind w:left="720" w:hanging="360"/>
      </w:pPr>
      <w:rPr>
        <w:rFonts w:ascii="Verdana" w:hAnsi="Verdana" w:hint="default"/>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95D32D0"/>
    <w:multiLevelType w:val="hybridMultilevel"/>
    <w:tmpl w:val="27F409F4"/>
    <w:lvl w:ilvl="0" w:tplc="55AC092C">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7434C8"/>
    <w:multiLevelType w:val="hybridMultilevel"/>
    <w:tmpl w:val="D646F240"/>
    <w:lvl w:ilvl="0" w:tplc="BA3E86B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827A48"/>
    <w:multiLevelType w:val="hybridMultilevel"/>
    <w:tmpl w:val="BD92346A"/>
    <w:lvl w:ilvl="0" w:tplc="ED0475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132B6B"/>
    <w:multiLevelType w:val="hybridMultilevel"/>
    <w:tmpl w:val="A7923518"/>
    <w:lvl w:ilvl="0" w:tplc="D13A1406">
      <w:start w:val="1"/>
      <w:numFmt w:val="decimal"/>
      <w:lvlText w:val="%1."/>
      <w:lvlJc w:val="left"/>
      <w:pPr>
        <w:ind w:left="720" w:hanging="360"/>
      </w:pPr>
      <w:rPr>
        <w:rFonts w:ascii="Verdana" w:hAnsi="Verdana" w:hint="default"/>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33C7123"/>
    <w:multiLevelType w:val="hybridMultilevel"/>
    <w:tmpl w:val="6830969E"/>
    <w:lvl w:ilvl="0" w:tplc="FEFCB17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55BC526F"/>
    <w:multiLevelType w:val="hybridMultilevel"/>
    <w:tmpl w:val="F46A2B2E"/>
    <w:lvl w:ilvl="0" w:tplc="965E28C2">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FE5606"/>
    <w:multiLevelType w:val="hybridMultilevel"/>
    <w:tmpl w:val="7C00AE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4265951"/>
    <w:multiLevelType w:val="hybridMultilevel"/>
    <w:tmpl w:val="F01611B2"/>
    <w:lvl w:ilvl="0" w:tplc="8CC288C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9DC759F"/>
    <w:multiLevelType w:val="hybridMultilevel"/>
    <w:tmpl w:val="2D022AD4"/>
    <w:lvl w:ilvl="0" w:tplc="EA24F3F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BA3136F"/>
    <w:multiLevelType w:val="hybridMultilevel"/>
    <w:tmpl w:val="5810EF48"/>
    <w:lvl w:ilvl="0" w:tplc="C7B2A9C6">
      <w:start w:val="1"/>
      <w:numFmt w:val="decimal"/>
      <w:lvlText w:val="%1."/>
      <w:lvlJc w:val="left"/>
      <w:pPr>
        <w:ind w:left="502" w:hanging="360"/>
      </w:pPr>
      <w:rPr>
        <w:rFonts w:ascii="Verdana" w:hAnsi="Verdana"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BB6731C"/>
    <w:multiLevelType w:val="hybridMultilevel"/>
    <w:tmpl w:val="FB9EAA64"/>
    <w:lvl w:ilvl="0" w:tplc="4AD8AD2C">
      <w:start w:val="1"/>
      <w:numFmt w:val="lowerLetter"/>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F8E61C0"/>
    <w:multiLevelType w:val="hybridMultilevel"/>
    <w:tmpl w:val="BEB23F04"/>
    <w:lvl w:ilvl="0" w:tplc="ED0475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12570F2"/>
    <w:multiLevelType w:val="hybridMultilevel"/>
    <w:tmpl w:val="2E968E28"/>
    <w:lvl w:ilvl="0" w:tplc="D5F8381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1BF79AA"/>
    <w:multiLevelType w:val="hybridMultilevel"/>
    <w:tmpl w:val="8654E07E"/>
    <w:lvl w:ilvl="0" w:tplc="BC9AE8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7BC3B22"/>
    <w:multiLevelType w:val="hybridMultilevel"/>
    <w:tmpl w:val="CE40141C"/>
    <w:lvl w:ilvl="0" w:tplc="123E39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BC4587D"/>
    <w:multiLevelType w:val="hybridMultilevel"/>
    <w:tmpl w:val="2E2CA904"/>
    <w:lvl w:ilvl="0" w:tplc="B238B84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F02336E"/>
    <w:multiLevelType w:val="hybridMultilevel"/>
    <w:tmpl w:val="880473D8"/>
    <w:lvl w:ilvl="0" w:tplc="A09ABD7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1"/>
  </w:num>
  <w:num w:numId="3">
    <w:abstractNumId w:val="22"/>
  </w:num>
  <w:num w:numId="4">
    <w:abstractNumId w:val="20"/>
  </w:num>
  <w:num w:numId="5">
    <w:abstractNumId w:val="32"/>
  </w:num>
  <w:num w:numId="6">
    <w:abstractNumId w:val="26"/>
  </w:num>
  <w:num w:numId="7">
    <w:abstractNumId w:val="0"/>
  </w:num>
  <w:num w:numId="8">
    <w:abstractNumId w:val="33"/>
  </w:num>
  <w:num w:numId="9">
    <w:abstractNumId w:val="28"/>
  </w:num>
  <w:num w:numId="10">
    <w:abstractNumId w:val="15"/>
  </w:num>
  <w:num w:numId="11">
    <w:abstractNumId w:val="36"/>
  </w:num>
  <w:num w:numId="12">
    <w:abstractNumId w:val="8"/>
  </w:num>
  <w:num w:numId="13">
    <w:abstractNumId w:val="14"/>
  </w:num>
  <w:num w:numId="14">
    <w:abstractNumId w:val="10"/>
  </w:num>
  <w:num w:numId="15">
    <w:abstractNumId w:val="24"/>
  </w:num>
  <w:num w:numId="16">
    <w:abstractNumId w:val="3"/>
  </w:num>
  <w:num w:numId="17">
    <w:abstractNumId w:val="21"/>
  </w:num>
  <w:num w:numId="18">
    <w:abstractNumId w:val="19"/>
  </w:num>
  <w:num w:numId="19">
    <w:abstractNumId w:val="18"/>
  </w:num>
  <w:num w:numId="20">
    <w:abstractNumId w:val="23"/>
  </w:num>
  <w:num w:numId="21">
    <w:abstractNumId w:val="6"/>
  </w:num>
  <w:num w:numId="22">
    <w:abstractNumId w:val="4"/>
  </w:num>
  <w:num w:numId="23">
    <w:abstractNumId w:val="29"/>
  </w:num>
  <w:num w:numId="24">
    <w:abstractNumId w:val="12"/>
  </w:num>
  <w:num w:numId="25">
    <w:abstractNumId w:val="34"/>
  </w:num>
  <w:num w:numId="26">
    <w:abstractNumId w:val="27"/>
  </w:num>
  <w:num w:numId="27">
    <w:abstractNumId w:val="35"/>
  </w:num>
  <w:num w:numId="28">
    <w:abstractNumId w:val="5"/>
  </w:num>
  <w:num w:numId="29">
    <w:abstractNumId w:val="1"/>
    <w:lvlOverride w:ilvl="0">
      <w:lvl w:ilvl="0">
        <w:numFmt w:val="decimal"/>
        <w:lvlText w:val="%1."/>
        <w:lvlJc w:val="left"/>
      </w:lvl>
    </w:lvlOverride>
  </w:num>
  <w:num w:numId="30">
    <w:abstractNumId w:val="2"/>
  </w:num>
  <w:num w:numId="31">
    <w:abstractNumId w:val="17"/>
  </w:num>
  <w:num w:numId="32">
    <w:abstractNumId w:val="16"/>
    <w:lvlOverride w:ilvl="0">
      <w:lvl w:ilvl="0">
        <w:numFmt w:val="decimal"/>
        <w:lvlText w:val="%1."/>
        <w:lvlJc w:val="left"/>
      </w:lvl>
    </w:lvlOverride>
  </w:num>
  <w:num w:numId="33">
    <w:abstractNumId w:val="11"/>
  </w:num>
  <w:num w:numId="34">
    <w:abstractNumId w:val="13"/>
  </w:num>
  <w:num w:numId="35">
    <w:abstractNumId w:val="7"/>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F2"/>
    <w:rsid w:val="00002C15"/>
    <w:rsid w:val="000031A9"/>
    <w:rsid w:val="00003386"/>
    <w:rsid w:val="00004DFC"/>
    <w:rsid w:val="0000502C"/>
    <w:rsid w:val="00032669"/>
    <w:rsid w:val="00042298"/>
    <w:rsid w:val="000507DC"/>
    <w:rsid w:val="000516EA"/>
    <w:rsid w:val="000523FC"/>
    <w:rsid w:val="00052893"/>
    <w:rsid w:val="0005296E"/>
    <w:rsid w:val="00054C12"/>
    <w:rsid w:val="00067934"/>
    <w:rsid w:val="000A42A5"/>
    <w:rsid w:val="000B2968"/>
    <w:rsid w:val="000C2D11"/>
    <w:rsid w:val="000D2880"/>
    <w:rsid w:val="000D435E"/>
    <w:rsid w:val="000D4B32"/>
    <w:rsid w:val="000E2694"/>
    <w:rsid w:val="000E2827"/>
    <w:rsid w:val="000E4245"/>
    <w:rsid w:val="000E55E4"/>
    <w:rsid w:val="000E732A"/>
    <w:rsid w:val="000F100A"/>
    <w:rsid w:val="000F7878"/>
    <w:rsid w:val="00103681"/>
    <w:rsid w:val="00103EC6"/>
    <w:rsid w:val="001074CC"/>
    <w:rsid w:val="001240DF"/>
    <w:rsid w:val="001518EC"/>
    <w:rsid w:val="001538CE"/>
    <w:rsid w:val="001600E6"/>
    <w:rsid w:val="0016503D"/>
    <w:rsid w:val="00165C51"/>
    <w:rsid w:val="0017084F"/>
    <w:rsid w:val="00173334"/>
    <w:rsid w:val="001743F7"/>
    <w:rsid w:val="001750A9"/>
    <w:rsid w:val="00175893"/>
    <w:rsid w:val="001824AB"/>
    <w:rsid w:val="0019520B"/>
    <w:rsid w:val="001A4F21"/>
    <w:rsid w:val="001A7C04"/>
    <w:rsid w:val="001B08CE"/>
    <w:rsid w:val="001B29C5"/>
    <w:rsid w:val="001C3144"/>
    <w:rsid w:val="001C62F5"/>
    <w:rsid w:val="001C6A63"/>
    <w:rsid w:val="001D08B0"/>
    <w:rsid w:val="001D2470"/>
    <w:rsid w:val="001D587B"/>
    <w:rsid w:val="001E4D06"/>
    <w:rsid w:val="001F19DF"/>
    <w:rsid w:val="001F2F86"/>
    <w:rsid w:val="001F62E2"/>
    <w:rsid w:val="00201153"/>
    <w:rsid w:val="00210F2E"/>
    <w:rsid w:val="00212DBC"/>
    <w:rsid w:val="00220823"/>
    <w:rsid w:val="00222D90"/>
    <w:rsid w:val="00223499"/>
    <w:rsid w:val="00224DFF"/>
    <w:rsid w:val="00232774"/>
    <w:rsid w:val="002331C4"/>
    <w:rsid w:val="00245F1B"/>
    <w:rsid w:val="0025149D"/>
    <w:rsid w:val="00256EAF"/>
    <w:rsid w:val="00267C22"/>
    <w:rsid w:val="00271AE7"/>
    <w:rsid w:val="0027465B"/>
    <w:rsid w:val="002808C0"/>
    <w:rsid w:val="002A0286"/>
    <w:rsid w:val="002A68BC"/>
    <w:rsid w:val="002A7DE7"/>
    <w:rsid w:val="002B1827"/>
    <w:rsid w:val="002B259B"/>
    <w:rsid w:val="002B6CAD"/>
    <w:rsid w:val="002D3E92"/>
    <w:rsid w:val="002E777F"/>
    <w:rsid w:val="002F5EB8"/>
    <w:rsid w:val="00302261"/>
    <w:rsid w:val="00305B5C"/>
    <w:rsid w:val="00305FA7"/>
    <w:rsid w:val="0030646C"/>
    <w:rsid w:val="003114CE"/>
    <w:rsid w:val="00323D9A"/>
    <w:rsid w:val="00325DF8"/>
    <w:rsid w:val="00326B8F"/>
    <w:rsid w:val="00330B55"/>
    <w:rsid w:val="003416A1"/>
    <w:rsid w:val="00343545"/>
    <w:rsid w:val="00345334"/>
    <w:rsid w:val="003515D7"/>
    <w:rsid w:val="00361F4D"/>
    <w:rsid w:val="00364A7C"/>
    <w:rsid w:val="003671CF"/>
    <w:rsid w:val="00382C74"/>
    <w:rsid w:val="00383A07"/>
    <w:rsid w:val="00391E92"/>
    <w:rsid w:val="00392555"/>
    <w:rsid w:val="003948D1"/>
    <w:rsid w:val="003955EC"/>
    <w:rsid w:val="003B238A"/>
    <w:rsid w:val="003B42BB"/>
    <w:rsid w:val="003B46FB"/>
    <w:rsid w:val="003B5623"/>
    <w:rsid w:val="003C6BAC"/>
    <w:rsid w:val="003D2992"/>
    <w:rsid w:val="003E5F8A"/>
    <w:rsid w:val="003F2670"/>
    <w:rsid w:val="0041034D"/>
    <w:rsid w:val="004164CF"/>
    <w:rsid w:val="004416D8"/>
    <w:rsid w:val="0044299C"/>
    <w:rsid w:val="004655DD"/>
    <w:rsid w:val="00467B87"/>
    <w:rsid w:val="0047653A"/>
    <w:rsid w:val="0048440C"/>
    <w:rsid w:val="0049235E"/>
    <w:rsid w:val="0049246A"/>
    <w:rsid w:val="004963B6"/>
    <w:rsid w:val="004A0CAC"/>
    <w:rsid w:val="004A30C5"/>
    <w:rsid w:val="004A57AD"/>
    <w:rsid w:val="004A59E6"/>
    <w:rsid w:val="004A63DF"/>
    <w:rsid w:val="004D4790"/>
    <w:rsid w:val="004D6CBB"/>
    <w:rsid w:val="004E1484"/>
    <w:rsid w:val="004E1F05"/>
    <w:rsid w:val="004E39AF"/>
    <w:rsid w:val="004F460F"/>
    <w:rsid w:val="004F79E3"/>
    <w:rsid w:val="0050139B"/>
    <w:rsid w:val="00507AB2"/>
    <w:rsid w:val="00514F5C"/>
    <w:rsid w:val="00520418"/>
    <w:rsid w:val="00520AE3"/>
    <w:rsid w:val="00535D3F"/>
    <w:rsid w:val="00536971"/>
    <w:rsid w:val="00536ECB"/>
    <w:rsid w:val="00537ADF"/>
    <w:rsid w:val="005409D8"/>
    <w:rsid w:val="00542305"/>
    <w:rsid w:val="00547955"/>
    <w:rsid w:val="00550950"/>
    <w:rsid w:val="005513FA"/>
    <w:rsid w:val="005633A7"/>
    <w:rsid w:val="005638BD"/>
    <w:rsid w:val="00563BDA"/>
    <w:rsid w:val="005655E1"/>
    <w:rsid w:val="00565817"/>
    <w:rsid w:val="00572956"/>
    <w:rsid w:val="00582B89"/>
    <w:rsid w:val="00584139"/>
    <w:rsid w:val="00584BFD"/>
    <w:rsid w:val="0058566A"/>
    <w:rsid w:val="00587C28"/>
    <w:rsid w:val="005904AD"/>
    <w:rsid w:val="005964A0"/>
    <w:rsid w:val="00597C5C"/>
    <w:rsid w:val="00597FA2"/>
    <w:rsid w:val="005A0D4A"/>
    <w:rsid w:val="005A3ACA"/>
    <w:rsid w:val="005A3EF3"/>
    <w:rsid w:val="005A5CAD"/>
    <w:rsid w:val="005A7EA2"/>
    <w:rsid w:val="005C141C"/>
    <w:rsid w:val="005C724F"/>
    <w:rsid w:val="005D0B16"/>
    <w:rsid w:val="005D3420"/>
    <w:rsid w:val="005D3452"/>
    <w:rsid w:val="005D46FB"/>
    <w:rsid w:val="005D47B4"/>
    <w:rsid w:val="005E29EA"/>
    <w:rsid w:val="00600FA6"/>
    <w:rsid w:val="00613256"/>
    <w:rsid w:val="00615721"/>
    <w:rsid w:val="006268DF"/>
    <w:rsid w:val="00643C66"/>
    <w:rsid w:val="00647AF2"/>
    <w:rsid w:val="00651BD8"/>
    <w:rsid w:val="00665A1F"/>
    <w:rsid w:val="00670F0C"/>
    <w:rsid w:val="006721CF"/>
    <w:rsid w:val="00675231"/>
    <w:rsid w:val="006765C1"/>
    <w:rsid w:val="00677CF3"/>
    <w:rsid w:val="00686B52"/>
    <w:rsid w:val="00690946"/>
    <w:rsid w:val="00690AA8"/>
    <w:rsid w:val="00693374"/>
    <w:rsid w:val="00695C5D"/>
    <w:rsid w:val="006A3D5C"/>
    <w:rsid w:val="006A413B"/>
    <w:rsid w:val="006B3A65"/>
    <w:rsid w:val="006C0870"/>
    <w:rsid w:val="006D0F19"/>
    <w:rsid w:val="006F47BF"/>
    <w:rsid w:val="007109A8"/>
    <w:rsid w:val="00722617"/>
    <w:rsid w:val="00723F8B"/>
    <w:rsid w:val="007473F4"/>
    <w:rsid w:val="00747DCB"/>
    <w:rsid w:val="00751884"/>
    <w:rsid w:val="00757A1C"/>
    <w:rsid w:val="00760522"/>
    <w:rsid w:val="00766EBD"/>
    <w:rsid w:val="00770693"/>
    <w:rsid w:val="007748B3"/>
    <w:rsid w:val="0077746A"/>
    <w:rsid w:val="00783AD0"/>
    <w:rsid w:val="007845F3"/>
    <w:rsid w:val="00784C43"/>
    <w:rsid w:val="00784E5D"/>
    <w:rsid w:val="00792EE9"/>
    <w:rsid w:val="00793067"/>
    <w:rsid w:val="007A731A"/>
    <w:rsid w:val="007B128D"/>
    <w:rsid w:val="007B1EA8"/>
    <w:rsid w:val="007B2D01"/>
    <w:rsid w:val="007B39AA"/>
    <w:rsid w:val="007B3E0E"/>
    <w:rsid w:val="007D3274"/>
    <w:rsid w:val="007D3E74"/>
    <w:rsid w:val="007D528F"/>
    <w:rsid w:val="007D7562"/>
    <w:rsid w:val="007E1DE2"/>
    <w:rsid w:val="007E4317"/>
    <w:rsid w:val="007F2F72"/>
    <w:rsid w:val="007F6C91"/>
    <w:rsid w:val="007F72A5"/>
    <w:rsid w:val="007F7D4D"/>
    <w:rsid w:val="008060CB"/>
    <w:rsid w:val="00812F40"/>
    <w:rsid w:val="00816985"/>
    <w:rsid w:val="00823A13"/>
    <w:rsid w:val="008258B0"/>
    <w:rsid w:val="00827D39"/>
    <w:rsid w:val="00834D62"/>
    <w:rsid w:val="00840B0D"/>
    <w:rsid w:val="00847A56"/>
    <w:rsid w:val="00862895"/>
    <w:rsid w:val="0088062F"/>
    <w:rsid w:val="00881311"/>
    <w:rsid w:val="0088182E"/>
    <w:rsid w:val="008818B2"/>
    <w:rsid w:val="0089113D"/>
    <w:rsid w:val="008912CE"/>
    <w:rsid w:val="00892F24"/>
    <w:rsid w:val="008A75E6"/>
    <w:rsid w:val="008B0A5B"/>
    <w:rsid w:val="008B1468"/>
    <w:rsid w:val="008C593F"/>
    <w:rsid w:val="008C7312"/>
    <w:rsid w:val="008C76DD"/>
    <w:rsid w:val="008D2259"/>
    <w:rsid w:val="008D79D1"/>
    <w:rsid w:val="008E07BF"/>
    <w:rsid w:val="008E28A1"/>
    <w:rsid w:val="008E30DC"/>
    <w:rsid w:val="008F23B7"/>
    <w:rsid w:val="008F3665"/>
    <w:rsid w:val="008F3729"/>
    <w:rsid w:val="00910DAB"/>
    <w:rsid w:val="00912468"/>
    <w:rsid w:val="009128EA"/>
    <w:rsid w:val="00915A07"/>
    <w:rsid w:val="00915EC0"/>
    <w:rsid w:val="009252C7"/>
    <w:rsid w:val="0093117F"/>
    <w:rsid w:val="009337DC"/>
    <w:rsid w:val="0093437A"/>
    <w:rsid w:val="0094468A"/>
    <w:rsid w:val="00966FCA"/>
    <w:rsid w:val="00975C97"/>
    <w:rsid w:val="00976FFF"/>
    <w:rsid w:val="00983F14"/>
    <w:rsid w:val="00985246"/>
    <w:rsid w:val="00993DD7"/>
    <w:rsid w:val="0099607C"/>
    <w:rsid w:val="009973E7"/>
    <w:rsid w:val="009C21C3"/>
    <w:rsid w:val="009D0287"/>
    <w:rsid w:val="009D1729"/>
    <w:rsid w:val="009D3708"/>
    <w:rsid w:val="009D40DC"/>
    <w:rsid w:val="009D5DF2"/>
    <w:rsid w:val="009D61D2"/>
    <w:rsid w:val="009E70CA"/>
    <w:rsid w:val="009F7A40"/>
    <w:rsid w:val="00A034D4"/>
    <w:rsid w:val="00A04256"/>
    <w:rsid w:val="00A06FDC"/>
    <w:rsid w:val="00A148F6"/>
    <w:rsid w:val="00A15A8D"/>
    <w:rsid w:val="00A225D3"/>
    <w:rsid w:val="00A330FC"/>
    <w:rsid w:val="00A33BB0"/>
    <w:rsid w:val="00A346AA"/>
    <w:rsid w:val="00A42DD3"/>
    <w:rsid w:val="00A43B30"/>
    <w:rsid w:val="00A47BD7"/>
    <w:rsid w:val="00A57462"/>
    <w:rsid w:val="00A600E7"/>
    <w:rsid w:val="00A76047"/>
    <w:rsid w:val="00A76F4E"/>
    <w:rsid w:val="00A7709F"/>
    <w:rsid w:val="00A77BF4"/>
    <w:rsid w:val="00A80DC4"/>
    <w:rsid w:val="00A80FFE"/>
    <w:rsid w:val="00A816B0"/>
    <w:rsid w:val="00A82537"/>
    <w:rsid w:val="00A830E4"/>
    <w:rsid w:val="00A94C47"/>
    <w:rsid w:val="00A95A30"/>
    <w:rsid w:val="00A97943"/>
    <w:rsid w:val="00AA1EF0"/>
    <w:rsid w:val="00AA6DDF"/>
    <w:rsid w:val="00AB1FF6"/>
    <w:rsid w:val="00AC1C97"/>
    <w:rsid w:val="00AC4AE9"/>
    <w:rsid w:val="00AC506B"/>
    <w:rsid w:val="00AD311B"/>
    <w:rsid w:val="00AD7957"/>
    <w:rsid w:val="00AE072C"/>
    <w:rsid w:val="00AE1365"/>
    <w:rsid w:val="00AF402A"/>
    <w:rsid w:val="00B01266"/>
    <w:rsid w:val="00B06F0F"/>
    <w:rsid w:val="00B06F16"/>
    <w:rsid w:val="00B16CB5"/>
    <w:rsid w:val="00B16D2B"/>
    <w:rsid w:val="00B1796F"/>
    <w:rsid w:val="00B2047D"/>
    <w:rsid w:val="00B25828"/>
    <w:rsid w:val="00B266F6"/>
    <w:rsid w:val="00B44BAB"/>
    <w:rsid w:val="00B44BF5"/>
    <w:rsid w:val="00B474BD"/>
    <w:rsid w:val="00B5081E"/>
    <w:rsid w:val="00B61988"/>
    <w:rsid w:val="00B72C35"/>
    <w:rsid w:val="00B73A30"/>
    <w:rsid w:val="00B84AAF"/>
    <w:rsid w:val="00B85D94"/>
    <w:rsid w:val="00B9192E"/>
    <w:rsid w:val="00BA49DC"/>
    <w:rsid w:val="00BB069B"/>
    <w:rsid w:val="00BB30BB"/>
    <w:rsid w:val="00BC176E"/>
    <w:rsid w:val="00BC3B2F"/>
    <w:rsid w:val="00BC49D5"/>
    <w:rsid w:val="00BC7962"/>
    <w:rsid w:val="00BD1498"/>
    <w:rsid w:val="00BD3A12"/>
    <w:rsid w:val="00BD5193"/>
    <w:rsid w:val="00BD696D"/>
    <w:rsid w:val="00BF5A6B"/>
    <w:rsid w:val="00C015E0"/>
    <w:rsid w:val="00C01E86"/>
    <w:rsid w:val="00C0315B"/>
    <w:rsid w:val="00C130A3"/>
    <w:rsid w:val="00C15167"/>
    <w:rsid w:val="00C20A74"/>
    <w:rsid w:val="00C262B3"/>
    <w:rsid w:val="00C26919"/>
    <w:rsid w:val="00C326E0"/>
    <w:rsid w:val="00C350CE"/>
    <w:rsid w:val="00C42ACD"/>
    <w:rsid w:val="00C43614"/>
    <w:rsid w:val="00C51E67"/>
    <w:rsid w:val="00C53857"/>
    <w:rsid w:val="00C609C4"/>
    <w:rsid w:val="00C75EA0"/>
    <w:rsid w:val="00C7747B"/>
    <w:rsid w:val="00C82779"/>
    <w:rsid w:val="00C8763E"/>
    <w:rsid w:val="00C93933"/>
    <w:rsid w:val="00C941C0"/>
    <w:rsid w:val="00C94D93"/>
    <w:rsid w:val="00C97C33"/>
    <w:rsid w:val="00CB4FD9"/>
    <w:rsid w:val="00CD2486"/>
    <w:rsid w:val="00CD5340"/>
    <w:rsid w:val="00CD7304"/>
    <w:rsid w:val="00CD7960"/>
    <w:rsid w:val="00CE0FC0"/>
    <w:rsid w:val="00CE13E0"/>
    <w:rsid w:val="00CE2A72"/>
    <w:rsid w:val="00CF1010"/>
    <w:rsid w:val="00CF28C1"/>
    <w:rsid w:val="00CF33EE"/>
    <w:rsid w:val="00CF45AF"/>
    <w:rsid w:val="00D01290"/>
    <w:rsid w:val="00D03816"/>
    <w:rsid w:val="00D039CD"/>
    <w:rsid w:val="00D04559"/>
    <w:rsid w:val="00D1103C"/>
    <w:rsid w:val="00D16DF1"/>
    <w:rsid w:val="00D17865"/>
    <w:rsid w:val="00D20948"/>
    <w:rsid w:val="00D22BCD"/>
    <w:rsid w:val="00D253AD"/>
    <w:rsid w:val="00D26477"/>
    <w:rsid w:val="00D2729C"/>
    <w:rsid w:val="00D3406B"/>
    <w:rsid w:val="00D342EA"/>
    <w:rsid w:val="00D34EE1"/>
    <w:rsid w:val="00D4111C"/>
    <w:rsid w:val="00D41D36"/>
    <w:rsid w:val="00D424C7"/>
    <w:rsid w:val="00D51F16"/>
    <w:rsid w:val="00D52FC5"/>
    <w:rsid w:val="00D66EFC"/>
    <w:rsid w:val="00D70F3A"/>
    <w:rsid w:val="00D7345E"/>
    <w:rsid w:val="00D76011"/>
    <w:rsid w:val="00D839B8"/>
    <w:rsid w:val="00D87542"/>
    <w:rsid w:val="00D96C52"/>
    <w:rsid w:val="00DA6391"/>
    <w:rsid w:val="00DB0041"/>
    <w:rsid w:val="00DB3684"/>
    <w:rsid w:val="00DB3B75"/>
    <w:rsid w:val="00DC145E"/>
    <w:rsid w:val="00DC25D3"/>
    <w:rsid w:val="00DC356B"/>
    <w:rsid w:val="00DC41A2"/>
    <w:rsid w:val="00DC6030"/>
    <w:rsid w:val="00DE4020"/>
    <w:rsid w:val="00DF0422"/>
    <w:rsid w:val="00DF2081"/>
    <w:rsid w:val="00DF7C5B"/>
    <w:rsid w:val="00E00B12"/>
    <w:rsid w:val="00E05CE6"/>
    <w:rsid w:val="00E178C8"/>
    <w:rsid w:val="00E21E9F"/>
    <w:rsid w:val="00E22138"/>
    <w:rsid w:val="00E27765"/>
    <w:rsid w:val="00E27DC4"/>
    <w:rsid w:val="00E30D00"/>
    <w:rsid w:val="00E325A1"/>
    <w:rsid w:val="00E32C37"/>
    <w:rsid w:val="00E344B5"/>
    <w:rsid w:val="00E41E94"/>
    <w:rsid w:val="00E45593"/>
    <w:rsid w:val="00E47568"/>
    <w:rsid w:val="00E47672"/>
    <w:rsid w:val="00E47C2C"/>
    <w:rsid w:val="00E708E6"/>
    <w:rsid w:val="00E70A8B"/>
    <w:rsid w:val="00E72B2E"/>
    <w:rsid w:val="00E74D44"/>
    <w:rsid w:val="00E768FE"/>
    <w:rsid w:val="00E76D95"/>
    <w:rsid w:val="00E80CE9"/>
    <w:rsid w:val="00E83855"/>
    <w:rsid w:val="00E907B6"/>
    <w:rsid w:val="00E90DD7"/>
    <w:rsid w:val="00EC4A61"/>
    <w:rsid w:val="00ED318D"/>
    <w:rsid w:val="00ED349D"/>
    <w:rsid w:val="00ED4C88"/>
    <w:rsid w:val="00EE20B6"/>
    <w:rsid w:val="00EF078E"/>
    <w:rsid w:val="00EF179E"/>
    <w:rsid w:val="00EF22E5"/>
    <w:rsid w:val="00EF6039"/>
    <w:rsid w:val="00F02508"/>
    <w:rsid w:val="00F02BA4"/>
    <w:rsid w:val="00F11AE9"/>
    <w:rsid w:val="00F12BB1"/>
    <w:rsid w:val="00F214A8"/>
    <w:rsid w:val="00F24DEB"/>
    <w:rsid w:val="00F30245"/>
    <w:rsid w:val="00F30C05"/>
    <w:rsid w:val="00F3442E"/>
    <w:rsid w:val="00F36E04"/>
    <w:rsid w:val="00F37A60"/>
    <w:rsid w:val="00F40F25"/>
    <w:rsid w:val="00F42D15"/>
    <w:rsid w:val="00F533F7"/>
    <w:rsid w:val="00F6324B"/>
    <w:rsid w:val="00F63D60"/>
    <w:rsid w:val="00F645AE"/>
    <w:rsid w:val="00F66FA4"/>
    <w:rsid w:val="00F74B5C"/>
    <w:rsid w:val="00F82175"/>
    <w:rsid w:val="00FA1D22"/>
    <w:rsid w:val="00FA4339"/>
    <w:rsid w:val="00FD24B3"/>
    <w:rsid w:val="00FD2E19"/>
    <w:rsid w:val="00FE3E9C"/>
    <w:rsid w:val="00FE7F96"/>
    <w:rsid w:val="00FF1BE0"/>
    <w:rsid w:val="00FF486E"/>
    <w:rsid w:val="59F762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26E4"/>
  <w15:chartTrackingRefBased/>
  <w15:docId w15:val="{297C9EF2-1700-42CE-A414-8D8C301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F2"/>
    <w:pPr>
      <w:spacing w:after="200" w:line="276" w:lineRule="auto"/>
    </w:pPr>
    <w:rPr>
      <w:rFonts w:ascii="Arial" w:hAnsi="Arial"/>
      <w:szCs w:val="22"/>
      <w:lang w:eastAsia="en-US" w:bidi="en-US"/>
    </w:rPr>
  </w:style>
  <w:style w:type="paragraph" w:styleId="Titlu1">
    <w:name w:val="heading 1"/>
    <w:basedOn w:val="Normal"/>
    <w:next w:val="Normal"/>
    <w:link w:val="Titlu1Caracter"/>
    <w:uiPriority w:val="9"/>
    <w:qFormat/>
    <w:rsid w:val="00757A1C"/>
    <w:pPr>
      <w:spacing w:before="480" w:after="0"/>
      <w:contextualSpacing/>
      <w:outlineLvl w:val="0"/>
    </w:pPr>
    <w:rPr>
      <w:smallCaps/>
      <w:spacing w:val="5"/>
      <w:sz w:val="36"/>
      <w:szCs w:val="36"/>
    </w:rPr>
  </w:style>
  <w:style w:type="paragraph" w:styleId="Titlu2">
    <w:name w:val="heading 2"/>
    <w:basedOn w:val="Normal"/>
    <w:next w:val="Normal"/>
    <w:link w:val="Titlu2Caracter"/>
    <w:uiPriority w:val="9"/>
    <w:unhideWhenUsed/>
    <w:qFormat/>
    <w:rsid w:val="00757A1C"/>
    <w:pPr>
      <w:spacing w:before="200" w:after="0" w:line="271" w:lineRule="auto"/>
      <w:outlineLvl w:val="1"/>
    </w:pPr>
    <w:rPr>
      <w:smallCaps/>
      <w:sz w:val="28"/>
      <w:szCs w:val="28"/>
    </w:rPr>
  </w:style>
  <w:style w:type="paragraph" w:styleId="Titlu3">
    <w:name w:val="heading 3"/>
    <w:basedOn w:val="Normal"/>
    <w:next w:val="Normal"/>
    <w:link w:val="Titlu3Caracter"/>
    <w:uiPriority w:val="9"/>
    <w:unhideWhenUsed/>
    <w:qFormat/>
    <w:rsid w:val="00757A1C"/>
    <w:pPr>
      <w:spacing w:before="200" w:after="0" w:line="271" w:lineRule="auto"/>
      <w:outlineLvl w:val="2"/>
    </w:pPr>
    <w:rPr>
      <w:i/>
      <w:iCs/>
      <w:smallCaps/>
      <w:spacing w:val="5"/>
      <w:sz w:val="26"/>
      <w:szCs w:val="26"/>
    </w:rPr>
  </w:style>
  <w:style w:type="paragraph" w:styleId="Titlu4">
    <w:name w:val="heading 4"/>
    <w:basedOn w:val="Normal"/>
    <w:next w:val="Normal"/>
    <w:link w:val="Titlu4Caracter"/>
    <w:uiPriority w:val="9"/>
    <w:semiHidden/>
    <w:unhideWhenUsed/>
    <w:qFormat/>
    <w:rsid w:val="00757A1C"/>
    <w:pPr>
      <w:spacing w:after="0" w:line="271" w:lineRule="auto"/>
      <w:outlineLvl w:val="3"/>
    </w:pPr>
    <w:rPr>
      <w:b/>
      <w:bCs/>
      <w:spacing w:val="5"/>
      <w:sz w:val="24"/>
      <w:szCs w:val="24"/>
    </w:rPr>
  </w:style>
  <w:style w:type="paragraph" w:styleId="Titlu5">
    <w:name w:val="heading 5"/>
    <w:basedOn w:val="Normal"/>
    <w:next w:val="Normal"/>
    <w:link w:val="Titlu5Caracter"/>
    <w:uiPriority w:val="9"/>
    <w:semiHidden/>
    <w:unhideWhenUsed/>
    <w:qFormat/>
    <w:rsid w:val="00757A1C"/>
    <w:pPr>
      <w:spacing w:after="0" w:line="271" w:lineRule="auto"/>
      <w:outlineLvl w:val="4"/>
    </w:pPr>
    <w:rPr>
      <w:i/>
      <w:iCs/>
      <w:sz w:val="24"/>
      <w:szCs w:val="24"/>
    </w:rPr>
  </w:style>
  <w:style w:type="paragraph" w:styleId="Titlu6">
    <w:name w:val="heading 6"/>
    <w:basedOn w:val="Normal"/>
    <w:next w:val="Normal"/>
    <w:link w:val="Titlu6Caracter"/>
    <w:uiPriority w:val="9"/>
    <w:semiHidden/>
    <w:unhideWhenUsed/>
    <w:qFormat/>
    <w:rsid w:val="00757A1C"/>
    <w:pPr>
      <w:shd w:val="clear" w:color="auto" w:fill="FFFFFF"/>
      <w:spacing w:after="0" w:line="271" w:lineRule="auto"/>
      <w:outlineLvl w:val="5"/>
    </w:pPr>
    <w:rPr>
      <w:b/>
      <w:bCs/>
      <w:color w:val="595959"/>
      <w:spacing w:val="5"/>
    </w:rPr>
  </w:style>
  <w:style w:type="paragraph" w:styleId="Titlu7">
    <w:name w:val="heading 7"/>
    <w:basedOn w:val="Normal"/>
    <w:next w:val="Normal"/>
    <w:link w:val="Titlu7Caracter"/>
    <w:uiPriority w:val="9"/>
    <w:semiHidden/>
    <w:unhideWhenUsed/>
    <w:qFormat/>
    <w:rsid w:val="00757A1C"/>
    <w:pPr>
      <w:spacing w:after="0"/>
      <w:outlineLvl w:val="6"/>
    </w:pPr>
    <w:rPr>
      <w:b/>
      <w:bCs/>
      <w:i/>
      <w:iCs/>
      <w:color w:val="5A5A5A"/>
      <w:szCs w:val="20"/>
    </w:rPr>
  </w:style>
  <w:style w:type="paragraph" w:styleId="Titlu8">
    <w:name w:val="heading 8"/>
    <w:basedOn w:val="Normal"/>
    <w:next w:val="Normal"/>
    <w:link w:val="Titlu8Caracter"/>
    <w:uiPriority w:val="9"/>
    <w:semiHidden/>
    <w:unhideWhenUsed/>
    <w:qFormat/>
    <w:rsid w:val="00757A1C"/>
    <w:pPr>
      <w:spacing w:after="0"/>
      <w:outlineLvl w:val="7"/>
    </w:pPr>
    <w:rPr>
      <w:b/>
      <w:bCs/>
      <w:color w:val="7F7F7F"/>
      <w:szCs w:val="20"/>
    </w:rPr>
  </w:style>
  <w:style w:type="paragraph" w:styleId="Titlu9">
    <w:name w:val="heading 9"/>
    <w:basedOn w:val="Normal"/>
    <w:next w:val="Normal"/>
    <w:link w:val="Titlu9Caracter"/>
    <w:uiPriority w:val="9"/>
    <w:semiHidden/>
    <w:unhideWhenUsed/>
    <w:qFormat/>
    <w:rsid w:val="00757A1C"/>
    <w:pPr>
      <w:spacing w:after="0" w:line="271" w:lineRule="auto"/>
      <w:outlineLvl w:val="8"/>
    </w:pPr>
    <w:rPr>
      <w:b/>
      <w:bCs/>
      <w:i/>
      <w:iCs/>
      <w:color w:val="7F7F7F"/>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mesaj">
    <w:name w:val="Message Header"/>
    <w:basedOn w:val="Normal"/>
    <w:link w:val="AntetmesajCaracter"/>
    <w:semiHidden/>
    <w:rsid w:val="001C6A63"/>
    <w:pPr>
      <w:keepLines/>
      <w:spacing w:after="120" w:line="180" w:lineRule="atLeast"/>
      <w:ind w:left="1555" w:hanging="720"/>
    </w:pPr>
    <w:rPr>
      <w:spacing w:val="-5"/>
      <w:szCs w:val="20"/>
    </w:rPr>
  </w:style>
  <w:style w:type="character" w:customStyle="1" w:styleId="AntetmesajCaracter">
    <w:name w:val="Antet mesaj Caracter"/>
    <w:basedOn w:val="Fontdeparagrafimplicit"/>
    <w:link w:val="Antetmesaj"/>
    <w:semiHidden/>
    <w:rsid w:val="001C6A63"/>
    <w:rPr>
      <w:rFonts w:ascii="Arial" w:eastAsia="Times New Roman" w:hAnsi="Arial" w:cs="Times New Roman"/>
      <w:spacing w:val="-5"/>
      <w:sz w:val="20"/>
      <w:szCs w:val="20"/>
    </w:rPr>
  </w:style>
  <w:style w:type="paragraph" w:customStyle="1" w:styleId="MessageHeaderFirst">
    <w:name w:val="Message Header First"/>
    <w:basedOn w:val="Antetmesaj"/>
    <w:next w:val="Antetmesaj"/>
    <w:link w:val="MessageHeaderFirstChar"/>
    <w:rsid w:val="001C6A63"/>
    <w:pPr>
      <w:spacing w:before="220"/>
    </w:pPr>
  </w:style>
  <w:style w:type="character" w:customStyle="1" w:styleId="MessageHeaderLabel">
    <w:name w:val="Message Header Label"/>
    <w:rsid w:val="00F24DEB"/>
    <w:rPr>
      <w:rFonts w:ascii="Arial" w:hAnsi="Arial"/>
      <w:b/>
      <w:spacing w:val="-10"/>
      <w:sz w:val="20"/>
    </w:rPr>
  </w:style>
  <w:style w:type="paragraph" w:customStyle="1" w:styleId="MessageHeaderLast">
    <w:name w:val="Message Header Last"/>
    <w:basedOn w:val="Antetmesaj"/>
    <w:next w:val="Corptext"/>
    <w:rsid w:val="001C6A63"/>
    <w:pPr>
      <w:pBdr>
        <w:bottom w:val="single" w:sz="6" w:space="15" w:color="auto"/>
      </w:pBdr>
      <w:spacing w:after="320"/>
    </w:pPr>
  </w:style>
  <w:style w:type="paragraph" w:styleId="Corptext">
    <w:name w:val="Body Text"/>
    <w:basedOn w:val="Normal"/>
    <w:link w:val="CorptextCaracter"/>
    <w:uiPriority w:val="99"/>
    <w:semiHidden/>
    <w:unhideWhenUsed/>
    <w:rsid w:val="001C6A63"/>
    <w:pPr>
      <w:spacing w:after="120"/>
    </w:pPr>
  </w:style>
  <w:style w:type="character" w:customStyle="1" w:styleId="CorptextCaracter">
    <w:name w:val="Corp text Caracter"/>
    <w:basedOn w:val="Fontdeparagrafimplicit"/>
    <w:link w:val="Corptext"/>
    <w:uiPriority w:val="99"/>
    <w:semiHidden/>
    <w:rsid w:val="001C6A63"/>
  </w:style>
  <w:style w:type="paragraph" w:styleId="TextnBalon">
    <w:name w:val="Balloon Text"/>
    <w:basedOn w:val="Normal"/>
    <w:link w:val="TextnBalonCaracter"/>
    <w:uiPriority w:val="99"/>
    <w:semiHidden/>
    <w:unhideWhenUsed/>
    <w:rsid w:val="001C6A6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6A63"/>
    <w:rPr>
      <w:rFonts w:ascii="Tahoma" w:hAnsi="Tahoma" w:cs="Tahoma"/>
      <w:sz w:val="16"/>
      <w:szCs w:val="16"/>
    </w:rPr>
  </w:style>
  <w:style w:type="character" w:customStyle="1" w:styleId="Titlu1Caracter">
    <w:name w:val="Titlu 1 Caracter"/>
    <w:basedOn w:val="Fontdeparagrafimplicit"/>
    <w:link w:val="Titlu1"/>
    <w:uiPriority w:val="9"/>
    <w:rsid w:val="00757A1C"/>
    <w:rPr>
      <w:smallCaps/>
      <w:spacing w:val="5"/>
      <w:sz w:val="36"/>
      <w:szCs w:val="36"/>
    </w:rPr>
  </w:style>
  <w:style w:type="character" w:customStyle="1" w:styleId="Titlu2Caracter">
    <w:name w:val="Titlu 2 Caracter"/>
    <w:basedOn w:val="Fontdeparagrafimplicit"/>
    <w:link w:val="Titlu2"/>
    <w:uiPriority w:val="9"/>
    <w:rsid w:val="00757A1C"/>
    <w:rPr>
      <w:smallCaps/>
      <w:sz w:val="28"/>
      <w:szCs w:val="28"/>
    </w:rPr>
  </w:style>
  <w:style w:type="character" w:customStyle="1" w:styleId="Titlu3Caracter">
    <w:name w:val="Titlu 3 Caracter"/>
    <w:basedOn w:val="Fontdeparagrafimplicit"/>
    <w:link w:val="Titlu3"/>
    <w:uiPriority w:val="9"/>
    <w:rsid w:val="00757A1C"/>
    <w:rPr>
      <w:i/>
      <w:iCs/>
      <w:smallCaps/>
      <w:spacing w:val="5"/>
      <w:sz w:val="26"/>
      <w:szCs w:val="26"/>
    </w:rPr>
  </w:style>
  <w:style w:type="character" w:customStyle="1" w:styleId="Titlu4Caracter">
    <w:name w:val="Titlu 4 Caracter"/>
    <w:basedOn w:val="Fontdeparagrafimplicit"/>
    <w:link w:val="Titlu4"/>
    <w:uiPriority w:val="9"/>
    <w:semiHidden/>
    <w:rsid w:val="00757A1C"/>
    <w:rPr>
      <w:b/>
      <w:bCs/>
      <w:spacing w:val="5"/>
      <w:sz w:val="24"/>
      <w:szCs w:val="24"/>
    </w:rPr>
  </w:style>
  <w:style w:type="character" w:customStyle="1" w:styleId="Titlu5Caracter">
    <w:name w:val="Titlu 5 Caracter"/>
    <w:basedOn w:val="Fontdeparagrafimplicit"/>
    <w:link w:val="Titlu5"/>
    <w:uiPriority w:val="9"/>
    <w:semiHidden/>
    <w:rsid w:val="00757A1C"/>
    <w:rPr>
      <w:i/>
      <w:iCs/>
      <w:sz w:val="24"/>
      <w:szCs w:val="24"/>
    </w:rPr>
  </w:style>
  <w:style w:type="character" w:customStyle="1" w:styleId="Titlu6Caracter">
    <w:name w:val="Titlu 6 Caracter"/>
    <w:basedOn w:val="Fontdeparagrafimplicit"/>
    <w:link w:val="Titlu6"/>
    <w:uiPriority w:val="9"/>
    <w:semiHidden/>
    <w:rsid w:val="00757A1C"/>
    <w:rPr>
      <w:b/>
      <w:bCs/>
      <w:color w:val="595959"/>
      <w:spacing w:val="5"/>
      <w:shd w:val="clear" w:color="auto" w:fill="FFFFFF"/>
    </w:rPr>
  </w:style>
  <w:style w:type="character" w:customStyle="1" w:styleId="Titlu7Caracter">
    <w:name w:val="Titlu 7 Caracter"/>
    <w:basedOn w:val="Fontdeparagrafimplicit"/>
    <w:link w:val="Titlu7"/>
    <w:uiPriority w:val="9"/>
    <w:semiHidden/>
    <w:rsid w:val="00757A1C"/>
    <w:rPr>
      <w:b/>
      <w:bCs/>
      <w:i/>
      <w:iCs/>
      <w:color w:val="5A5A5A"/>
      <w:sz w:val="20"/>
      <w:szCs w:val="20"/>
    </w:rPr>
  </w:style>
  <w:style w:type="character" w:customStyle="1" w:styleId="Titlu8Caracter">
    <w:name w:val="Titlu 8 Caracter"/>
    <w:basedOn w:val="Fontdeparagrafimplicit"/>
    <w:link w:val="Titlu8"/>
    <w:uiPriority w:val="9"/>
    <w:semiHidden/>
    <w:rsid w:val="00757A1C"/>
    <w:rPr>
      <w:b/>
      <w:bCs/>
      <w:color w:val="7F7F7F"/>
      <w:sz w:val="20"/>
      <w:szCs w:val="20"/>
    </w:rPr>
  </w:style>
  <w:style w:type="character" w:customStyle="1" w:styleId="Titlu9Caracter">
    <w:name w:val="Titlu 9 Caracter"/>
    <w:basedOn w:val="Fontdeparagrafimplicit"/>
    <w:link w:val="Titlu9"/>
    <w:uiPriority w:val="9"/>
    <w:semiHidden/>
    <w:rsid w:val="00757A1C"/>
    <w:rPr>
      <w:b/>
      <w:bCs/>
      <w:i/>
      <w:iCs/>
      <w:color w:val="7F7F7F"/>
      <w:sz w:val="18"/>
      <w:szCs w:val="18"/>
    </w:rPr>
  </w:style>
  <w:style w:type="paragraph" w:styleId="Titlu">
    <w:name w:val="Title"/>
    <w:basedOn w:val="Normal"/>
    <w:next w:val="Normal"/>
    <w:link w:val="TitluCaracter"/>
    <w:uiPriority w:val="10"/>
    <w:qFormat/>
    <w:rsid w:val="00757A1C"/>
    <w:pPr>
      <w:spacing w:after="300" w:line="240" w:lineRule="auto"/>
      <w:contextualSpacing/>
    </w:pPr>
    <w:rPr>
      <w:smallCaps/>
      <w:sz w:val="52"/>
      <w:szCs w:val="52"/>
    </w:rPr>
  </w:style>
  <w:style w:type="character" w:customStyle="1" w:styleId="TitluCaracter">
    <w:name w:val="Titlu Caracter"/>
    <w:basedOn w:val="Fontdeparagrafimplicit"/>
    <w:link w:val="Titlu"/>
    <w:uiPriority w:val="10"/>
    <w:rsid w:val="00757A1C"/>
    <w:rPr>
      <w:smallCaps/>
      <w:sz w:val="52"/>
      <w:szCs w:val="52"/>
    </w:rPr>
  </w:style>
  <w:style w:type="paragraph" w:styleId="Subtitlu">
    <w:name w:val="Subtitle"/>
    <w:basedOn w:val="Normal"/>
    <w:next w:val="Normal"/>
    <w:link w:val="SubtitluCaracter"/>
    <w:uiPriority w:val="11"/>
    <w:qFormat/>
    <w:rsid w:val="00757A1C"/>
    <w:rPr>
      <w:i/>
      <w:iCs/>
      <w:smallCaps/>
      <w:spacing w:val="10"/>
      <w:sz w:val="28"/>
      <w:szCs w:val="28"/>
    </w:rPr>
  </w:style>
  <w:style w:type="character" w:customStyle="1" w:styleId="SubtitluCaracter">
    <w:name w:val="Subtitlu Caracter"/>
    <w:basedOn w:val="Fontdeparagrafimplicit"/>
    <w:link w:val="Subtitlu"/>
    <w:uiPriority w:val="11"/>
    <w:rsid w:val="00757A1C"/>
    <w:rPr>
      <w:i/>
      <w:iCs/>
      <w:smallCaps/>
      <w:spacing w:val="10"/>
      <w:sz w:val="28"/>
      <w:szCs w:val="28"/>
    </w:rPr>
  </w:style>
  <w:style w:type="character" w:styleId="Robust">
    <w:name w:val="Strong"/>
    <w:uiPriority w:val="22"/>
    <w:qFormat/>
    <w:rsid w:val="00F24DEB"/>
    <w:rPr>
      <w:rFonts w:ascii="Arial" w:hAnsi="Arial"/>
      <w:b/>
      <w:bCs/>
      <w:sz w:val="20"/>
    </w:rPr>
  </w:style>
  <w:style w:type="character" w:styleId="Accentuat">
    <w:name w:val="Emphasis"/>
    <w:uiPriority w:val="20"/>
    <w:qFormat/>
    <w:rsid w:val="00F24DEB"/>
    <w:rPr>
      <w:rFonts w:ascii="Arial" w:hAnsi="Arial"/>
      <w:b/>
      <w:bCs/>
      <w:i/>
      <w:iCs/>
      <w:spacing w:val="10"/>
      <w:sz w:val="20"/>
    </w:rPr>
  </w:style>
  <w:style w:type="paragraph" w:styleId="Frspaiere">
    <w:name w:val="No Spacing"/>
    <w:basedOn w:val="Normal"/>
    <w:uiPriority w:val="1"/>
    <w:qFormat/>
    <w:rsid w:val="00BC49D5"/>
    <w:pPr>
      <w:spacing w:after="0" w:line="240" w:lineRule="auto"/>
    </w:pPr>
  </w:style>
  <w:style w:type="paragraph" w:styleId="Listparagraf">
    <w:name w:val="List Paragraph"/>
    <w:basedOn w:val="Normal"/>
    <w:uiPriority w:val="34"/>
    <w:qFormat/>
    <w:rsid w:val="00757A1C"/>
    <w:pPr>
      <w:ind w:left="720"/>
      <w:contextualSpacing/>
    </w:pPr>
  </w:style>
  <w:style w:type="paragraph" w:styleId="Citat">
    <w:name w:val="Quote"/>
    <w:basedOn w:val="Normal"/>
    <w:next w:val="Normal"/>
    <w:link w:val="CitatCaracter"/>
    <w:uiPriority w:val="29"/>
    <w:qFormat/>
    <w:rsid w:val="00757A1C"/>
    <w:rPr>
      <w:i/>
      <w:iCs/>
    </w:rPr>
  </w:style>
  <w:style w:type="character" w:customStyle="1" w:styleId="CitatCaracter">
    <w:name w:val="Citat Caracter"/>
    <w:basedOn w:val="Fontdeparagrafimplicit"/>
    <w:link w:val="Citat"/>
    <w:uiPriority w:val="29"/>
    <w:rsid w:val="00757A1C"/>
    <w:rPr>
      <w:i/>
      <w:iCs/>
    </w:rPr>
  </w:style>
  <w:style w:type="paragraph" w:styleId="Citatintens">
    <w:name w:val="Intense Quote"/>
    <w:basedOn w:val="Normal"/>
    <w:next w:val="Normal"/>
    <w:link w:val="CitatintensCaracter"/>
    <w:uiPriority w:val="30"/>
    <w:qFormat/>
    <w:rsid w:val="00757A1C"/>
    <w:pPr>
      <w:pBdr>
        <w:top w:val="single" w:sz="4" w:space="10" w:color="auto"/>
        <w:bottom w:val="single" w:sz="4" w:space="10" w:color="auto"/>
      </w:pBdr>
      <w:spacing w:before="240" w:after="240" w:line="300" w:lineRule="auto"/>
      <w:ind w:left="1152" w:right="1152"/>
      <w:jc w:val="both"/>
    </w:pPr>
    <w:rPr>
      <w:i/>
      <w:iCs/>
    </w:rPr>
  </w:style>
  <w:style w:type="character" w:customStyle="1" w:styleId="CitatintensCaracter">
    <w:name w:val="Citat intens Caracter"/>
    <w:basedOn w:val="Fontdeparagrafimplicit"/>
    <w:link w:val="Citatintens"/>
    <w:uiPriority w:val="30"/>
    <w:rsid w:val="00757A1C"/>
    <w:rPr>
      <w:i/>
      <w:iCs/>
    </w:rPr>
  </w:style>
  <w:style w:type="character" w:styleId="Accentuaresubtil">
    <w:name w:val="Subtle Emphasis"/>
    <w:uiPriority w:val="19"/>
    <w:qFormat/>
    <w:rsid w:val="00F24DEB"/>
    <w:rPr>
      <w:rFonts w:ascii="Arial" w:hAnsi="Arial"/>
      <w:i/>
      <w:iCs/>
      <w:sz w:val="20"/>
    </w:rPr>
  </w:style>
  <w:style w:type="character" w:styleId="Accentuareintens">
    <w:name w:val="Intense Emphasis"/>
    <w:uiPriority w:val="21"/>
    <w:qFormat/>
    <w:rsid w:val="00F24DEB"/>
    <w:rPr>
      <w:rFonts w:ascii="Arial" w:hAnsi="Arial"/>
      <w:b/>
      <w:bCs/>
      <w:i/>
      <w:iCs/>
      <w:sz w:val="20"/>
    </w:rPr>
  </w:style>
  <w:style w:type="character" w:styleId="Referiresubtil">
    <w:name w:val="Subtle Reference"/>
    <w:basedOn w:val="Fontdeparagrafimplicit"/>
    <w:uiPriority w:val="31"/>
    <w:qFormat/>
    <w:rsid w:val="00F24DEB"/>
    <w:rPr>
      <w:rFonts w:ascii="Arial" w:hAnsi="Arial"/>
      <w:smallCaps/>
      <w:sz w:val="16"/>
    </w:rPr>
  </w:style>
  <w:style w:type="character" w:styleId="Referireintens">
    <w:name w:val="Intense Reference"/>
    <w:uiPriority w:val="32"/>
    <w:qFormat/>
    <w:rsid w:val="00D17865"/>
    <w:rPr>
      <w:rFonts w:ascii="Arial" w:hAnsi="Arial"/>
      <w:b/>
      <w:bCs/>
      <w:smallCaps/>
      <w:sz w:val="18"/>
    </w:rPr>
  </w:style>
  <w:style w:type="character" w:styleId="Titlulcrii">
    <w:name w:val="Book Title"/>
    <w:basedOn w:val="Fontdeparagrafimplicit"/>
    <w:uiPriority w:val="33"/>
    <w:qFormat/>
    <w:rsid w:val="00F24DEB"/>
    <w:rPr>
      <w:rFonts w:ascii="Arial" w:hAnsi="Arial"/>
      <w:i/>
      <w:iCs/>
      <w:smallCaps/>
      <w:spacing w:val="5"/>
      <w:sz w:val="20"/>
    </w:rPr>
  </w:style>
  <w:style w:type="paragraph" w:styleId="Titlucuprins">
    <w:name w:val="TOC Heading"/>
    <w:basedOn w:val="Titlu1"/>
    <w:next w:val="Normal"/>
    <w:uiPriority w:val="39"/>
    <w:semiHidden/>
    <w:unhideWhenUsed/>
    <w:qFormat/>
    <w:rsid w:val="00757A1C"/>
    <w:pPr>
      <w:outlineLvl w:val="9"/>
    </w:pPr>
  </w:style>
  <w:style w:type="paragraph" w:styleId="Antet">
    <w:name w:val="header"/>
    <w:basedOn w:val="Normal"/>
    <w:link w:val="AntetCaracter"/>
    <w:uiPriority w:val="99"/>
    <w:unhideWhenUsed/>
    <w:rsid w:val="00757A1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7A1C"/>
    <w:rPr>
      <w:rFonts w:ascii="Arial" w:hAnsi="Arial"/>
      <w:sz w:val="20"/>
    </w:rPr>
  </w:style>
  <w:style w:type="paragraph" w:styleId="Subsol">
    <w:name w:val="footer"/>
    <w:basedOn w:val="Normal"/>
    <w:link w:val="SubsolCaracter"/>
    <w:uiPriority w:val="99"/>
    <w:unhideWhenUsed/>
    <w:rsid w:val="00757A1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57A1C"/>
    <w:rPr>
      <w:rFonts w:ascii="Arial" w:hAnsi="Arial"/>
      <w:sz w:val="20"/>
    </w:rPr>
  </w:style>
  <w:style w:type="paragraph" w:customStyle="1" w:styleId="Style1">
    <w:name w:val="Style1"/>
    <w:basedOn w:val="MessageHeaderFirst"/>
    <w:link w:val="Style1Char"/>
    <w:qFormat/>
    <w:rsid w:val="00BC49D5"/>
    <w:pPr>
      <w:ind w:left="1553"/>
    </w:pPr>
    <w:rPr>
      <w:rFonts w:cs="Arial"/>
      <w:spacing w:val="0"/>
      <w:sz w:val="12"/>
      <w:szCs w:val="40"/>
    </w:rPr>
  </w:style>
  <w:style w:type="character" w:styleId="Hyperlink">
    <w:name w:val="Hyperlink"/>
    <w:basedOn w:val="Fontdeparagrafimplicit"/>
    <w:uiPriority w:val="99"/>
    <w:unhideWhenUsed/>
    <w:rsid w:val="00BC49D5"/>
    <w:rPr>
      <w:color w:val="0000FF"/>
      <w:u w:val="single"/>
    </w:rPr>
  </w:style>
  <w:style w:type="character" w:customStyle="1" w:styleId="MessageHeaderFirstChar">
    <w:name w:val="Message Header First Char"/>
    <w:basedOn w:val="AntetmesajCaracter"/>
    <w:link w:val="MessageHeaderFirst"/>
    <w:rsid w:val="00BC49D5"/>
    <w:rPr>
      <w:rFonts w:ascii="Arial" w:eastAsia="Times New Roman" w:hAnsi="Arial" w:cs="Times New Roman"/>
      <w:spacing w:val="-5"/>
      <w:sz w:val="20"/>
      <w:szCs w:val="20"/>
    </w:rPr>
  </w:style>
  <w:style w:type="character" w:customStyle="1" w:styleId="Style1Char">
    <w:name w:val="Style1 Char"/>
    <w:basedOn w:val="MessageHeaderFirstChar"/>
    <w:link w:val="Style1"/>
    <w:rsid w:val="00BC49D5"/>
    <w:rPr>
      <w:rFonts w:ascii="Arial" w:eastAsia="Times New Roman" w:hAnsi="Arial" w:cs="Arial"/>
      <w:spacing w:val="-5"/>
      <w:sz w:val="12"/>
      <w:szCs w:val="40"/>
      <w:lang w:val="ro-RO"/>
    </w:rPr>
  </w:style>
  <w:style w:type="table" w:styleId="Tabelgril">
    <w:name w:val="Table Grid"/>
    <w:basedOn w:val="TabelNormal"/>
    <w:uiPriority w:val="59"/>
    <w:rsid w:val="0098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aracterCharCharCaracterCharChar">
    <w:name w:val="Caracter Char Char Caracter Char Char Caracter Char Char"/>
    <w:basedOn w:val="Normal"/>
    <w:rsid w:val="00E22138"/>
    <w:pPr>
      <w:spacing w:after="160" w:line="240" w:lineRule="exact"/>
    </w:pPr>
    <w:rPr>
      <w:rFonts w:ascii="Tahoma" w:hAnsi="Tahoma"/>
      <w:szCs w:val="20"/>
      <w:lang w:val="en-US" w:bidi="ar-SA"/>
    </w:rPr>
  </w:style>
  <w:style w:type="paragraph" w:customStyle="1" w:styleId="CaracterCharCharCaracterCharCharCaracterCharChar0">
    <w:name w:val="Caracter Char Char Caracter Char Char Caracter Char Char"/>
    <w:basedOn w:val="Normal"/>
    <w:rsid w:val="00EE20B6"/>
    <w:pPr>
      <w:spacing w:after="160" w:line="240" w:lineRule="exact"/>
    </w:pPr>
    <w:rPr>
      <w:rFonts w:ascii="Tahoma" w:hAnsi="Tahoma"/>
      <w:szCs w:val="20"/>
      <w:lang w:val="en-US" w:bidi="ar-SA"/>
    </w:rPr>
  </w:style>
  <w:style w:type="character" w:customStyle="1" w:styleId="al">
    <w:name w:val="al"/>
    <w:rsid w:val="00C26919"/>
  </w:style>
  <w:style w:type="character" w:customStyle="1" w:styleId="tal">
    <w:name w:val="tal"/>
    <w:rsid w:val="00C26919"/>
  </w:style>
  <w:style w:type="paragraph" w:customStyle="1" w:styleId="Default">
    <w:name w:val="Default"/>
    <w:rsid w:val="00537ADF"/>
    <w:pPr>
      <w:autoSpaceDE w:val="0"/>
      <w:autoSpaceDN w:val="0"/>
      <w:adjustRightInd w:val="0"/>
    </w:pPr>
    <w:rPr>
      <w:rFonts w:ascii="Arial" w:hAnsi="Arial" w:cs="Arial"/>
      <w:color w:val="000000"/>
      <w:sz w:val="24"/>
      <w:szCs w:val="24"/>
    </w:rPr>
  </w:style>
  <w:style w:type="paragraph" w:styleId="Textnotdesubsol">
    <w:name w:val="footnote text"/>
    <w:basedOn w:val="Normal"/>
    <w:link w:val="TextnotdesubsolCaracter"/>
    <w:uiPriority w:val="99"/>
    <w:semiHidden/>
    <w:unhideWhenUsed/>
    <w:rsid w:val="00A148F6"/>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A148F6"/>
    <w:rPr>
      <w:rFonts w:ascii="Arial" w:hAnsi="Arial"/>
      <w:lang w:eastAsia="en-US" w:bidi="en-US"/>
    </w:rPr>
  </w:style>
  <w:style w:type="character" w:styleId="Referinnotdesubsol">
    <w:name w:val="footnote reference"/>
    <w:basedOn w:val="Fontdeparagrafimplicit"/>
    <w:uiPriority w:val="99"/>
    <w:semiHidden/>
    <w:unhideWhenUsed/>
    <w:rsid w:val="00A148F6"/>
    <w:rPr>
      <w:vertAlign w:val="superscript"/>
    </w:rPr>
  </w:style>
  <w:style w:type="character" w:customStyle="1" w:styleId="al1">
    <w:name w:val="al1"/>
    <w:basedOn w:val="Fontdeparagrafimplicit"/>
    <w:rsid w:val="006D0F19"/>
    <w:rPr>
      <w:b/>
      <w:bCs/>
      <w:color w:val="008F00"/>
    </w:rPr>
  </w:style>
  <w:style w:type="character" w:customStyle="1" w:styleId="tal1">
    <w:name w:val="tal1"/>
    <w:basedOn w:val="Fontdeparagrafimplicit"/>
    <w:rsid w:val="006D0F19"/>
  </w:style>
  <w:style w:type="character" w:customStyle="1" w:styleId="alb">
    <w:name w:val="a_lb"/>
    <w:basedOn w:val="Fontdeparagrafimplicit"/>
    <w:rsid w:val="005655E1"/>
  </w:style>
  <w:style w:type="character" w:customStyle="1" w:styleId="atl">
    <w:name w:val="a_tl"/>
    <w:basedOn w:val="Fontdeparagrafimplicit"/>
    <w:rsid w:val="005655E1"/>
  </w:style>
  <w:style w:type="character" w:styleId="MeniuneNerezolvat">
    <w:name w:val="Unresolved Mention"/>
    <w:basedOn w:val="Fontdeparagrafimplicit"/>
    <w:uiPriority w:val="99"/>
    <w:semiHidden/>
    <w:unhideWhenUsed/>
    <w:rsid w:val="002A0286"/>
    <w:rPr>
      <w:color w:val="605E5C"/>
      <w:shd w:val="clear" w:color="auto" w:fill="E1DFDD"/>
    </w:rPr>
  </w:style>
  <w:style w:type="paragraph" w:styleId="NormalWeb">
    <w:name w:val="Normal (Web)"/>
    <w:basedOn w:val="Normal"/>
    <w:uiPriority w:val="99"/>
    <w:unhideWhenUsed/>
    <w:rsid w:val="00747DCB"/>
    <w:pPr>
      <w:spacing w:before="100" w:beforeAutospacing="1" w:after="100" w:afterAutospacing="1" w:line="240" w:lineRule="auto"/>
    </w:pPr>
    <w:rPr>
      <w:rFonts w:ascii="Times New Roman" w:hAnsi="Times New Roman"/>
      <w:sz w:val="24"/>
      <w:szCs w:val="24"/>
      <w:lang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372">
      <w:bodyDiv w:val="1"/>
      <w:marLeft w:val="0"/>
      <w:marRight w:val="0"/>
      <w:marTop w:val="0"/>
      <w:marBottom w:val="0"/>
      <w:divBdr>
        <w:top w:val="none" w:sz="0" w:space="0" w:color="auto"/>
        <w:left w:val="none" w:sz="0" w:space="0" w:color="auto"/>
        <w:bottom w:val="none" w:sz="0" w:space="0" w:color="auto"/>
        <w:right w:val="none" w:sz="0" w:space="0" w:color="auto"/>
      </w:divBdr>
    </w:div>
    <w:div w:id="118845024">
      <w:bodyDiv w:val="1"/>
      <w:marLeft w:val="0"/>
      <w:marRight w:val="0"/>
      <w:marTop w:val="0"/>
      <w:marBottom w:val="0"/>
      <w:divBdr>
        <w:top w:val="none" w:sz="0" w:space="0" w:color="auto"/>
        <w:left w:val="none" w:sz="0" w:space="0" w:color="auto"/>
        <w:bottom w:val="none" w:sz="0" w:space="0" w:color="auto"/>
        <w:right w:val="none" w:sz="0" w:space="0" w:color="auto"/>
      </w:divBdr>
    </w:div>
    <w:div w:id="316033506">
      <w:bodyDiv w:val="1"/>
      <w:marLeft w:val="0"/>
      <w:marRight w:val="0"/>
      <w:marTop w:val="0"/>
      <w:marBottom w:val="0"/>
      <w:divBdr>
        <w:top w:val="none" w:sz="0" w:space="0" w:color="auto"/>
        <w:left w:val="none" w:sz="0" w:space="0" w:color="auto"/>
        <w:bottom w:val="none" w:sz="0" w:space="0" w:color="auto"/>
        <w:right w:val="none" w:sz="0" w:space="0" w:color="auto"/>
      </w:divBdr>
    </w:div>
    <w:div w:id="400326565">
      <w:bodyDiv w:val="1"/>
      <w:marLeft w:val="0"/>
      <w:marRight w:val="0"/>
      <w:marTop w:val="0"/>
      <w:marBottom w:val="0"/>
      <w:divBdr>
        <w:top w:val="none" w:sz="0" w:space="0" w:color="auto"/>
        <w:left w:val="none" w:sz="0" w:space="0" w:color="auto"/>
        <w:bottom w:val="none" w:sz="0" w:space="0" w:color="auto"/>
        <w:right w:val="none" w:sz="0" w:space="0" w:color="auto"/>
      </w:divBdr>
    </w:div>
    <w:div w:id="408890168">
      <w:bodyDiv w:val="1"/>
      <w:marLeft w:val="0"/>
      <w:marRight w:val="0"/>
      <w:marTop w:val="0"/>
      <w:marBottom w:val="0"/>
      <w:divBdr>
        <w:top w:val="none" w:sz="0" w:space="0" w:color="auto"/>
        <w:left w:val="none" w:sz="0" w:space="0" w:color="auto"/>
        <w:bottom w:val="none" w:sz="0" w:space="0" w:color="auto"/>
        <w:right w:val="none" w:sz="0" w:space="0" w:color="auto"/>
      </w:divBdr>
      <w:divsChild>
        <w:div w:id="1852648925">
          <w:marLeft w:val="0"/>
          <w:marRight w:val="0"/>
          <w:marTop w:val="72"/>
          <w:marBottom w:val="0"/>
          <w:divBdr>
            <w:top w:val="none" w:sz="0" w:space="0" w:color="auto"/>
            <w:left w:val="none" w:sz="0" w:space="0" w:color="auto"/>
            <w:bottom w:val="none" w:sz="0" w:space="0" w:color="auto"/>
            <w:right w:val="none" w:sz="0" w:space="0" w:color="auto"/>
          </w:divBdr>
        </w:div>
      </w:divsChild>
    </w:div>
    <w:div w:id="494882529">
      <w:bodyDiv w:val="1"/>
      <w:marLeft w:val="0"/>
      <w:marRight w:val="0"/>
      <w:marTop w:val="0"/>
      <w:marBottom w:val="0"/>
      <w:divBdr>
        <w:top w:val="none" w:sz="0" w:space="0" w:color="auto"/>
        <w:left w:val="none" w:sz="0" w:space="0" w:color="auto"/>
        <w:bottom w:val="none" w:sz="0" w:space="0" w:color="auto"/>
        <w:right w:val="none" w:sz="0" w:space="0" w:color="auto"/>
      </w:divBdr>
      <w:divsChild>
        <w:div w:id="1971979515">
          <w:marLeft w:val="0"/>
          <w:marRight w:val="0"/>
          <w:marTop w:val="72"/>
          <w:marBottom w:val="0"/>
          <w:divBdr>
            <w:top w:val="none" w:sz="0" w:space="0" w:color="auto"/>
            <w:left w:val="none" w:sz="0" w:space="0" w:color="auto"/>
            <w:bottom w:val="none" w:sz="0" w:space="0" w:color="auto"/>
            <w:right w:val="none" w:sz="0" w:space="0" w:color="auto"/>
          </w:divBdr>
        </w:div>
        <w:div w:id="595018283">
          <w:marLeft w:val="0"/>
          <w:marRight w:val="0"/>
          <w:marTop w:val="72"/>
          <w:marBottom w:val="0"/>
          <w:divBdr>
            <w:top w:val="none" w:sz="0" w:space="0" w:color="auto"/>
            <w:left w:val="none" w:sz="0" w:space="0" w:color="auto"/>
            <w:bottom w:val="none" w:sz="0" w:space="0" w:color="auto"/>
            <w:right w:val="none" w:sz="0" w:space="0" w:color="auto"/>
          </w:divBdr>
        </w:div>
        <w:div w:id="2106681793">
          <w:marLeft w:val="0"/>
          <w:marRight w:val="0"/>
          <w:marTop w:val="72"/>
          <w:marBottom w:val="0"/>
          <w:divBdr>
            <w:top w:val="none" w:sz="0" w:space="0" w:color="auto"/>
            <w:left w:val="none" w:sz="0" w:space="0" w:color="auto"/>
            <w:bottom w:val="none" w:sz="0" w:space="0" w:color="auto"/>
            <w:right w:val="none" w:sz="0" w:space="0" w:color="auto"/>
          </w:divBdr>
        </w:div>
        <w:div w:id="883835606">
          <w:marLeft w:val="0"/>
          <w:marRight w:val="0"/>
          <w:marTop w:val="72"/>
          <w:marBottom w:val="0"/>
          <w:divBdr>
            <w:top w:val="none" w:sz="0" w:space="0" w:color="auto"/>
            <w:left w:val="none" w:sz="0" w:space="0" w:color="auto"/>
            <w:bottom w:val="none" w:sz="0" w:space="0" w:color="auto"/>
            <w:right w:val="none" w:sz="0" w:space="0" w:color="auto"/>
          </w:divBdr>
        </w:div>
      </w:divsChild>
    </w:div>
    <w:div w:id="559249291">
      <w:bodyDiv w:val="1"/>
      <w:marLeft w:val="0"/>
      <w:marRight w:val="0"/>
      <w:marTop w:val="0"/>
      <w:marBottom w:val="0"/>
      <w:divBdr>
        <w:top w:val="none" w:sz="0" w:space="0" w:color="auto"/>
        <w:left w:val="none" w:sz="0" w:space="0" w:color="auto"/>
        <w:bottom w:val="none" w:sz="0" w:space="0" w:color="auto"/>
        <w:right w:val="none" w:sz="0" w:space="0" w:color="auto"/>
      </w:divBdr>
      <w:divsChild>
        <w:div w:id="1867597269">
          <w:marLeft w:val="0"/>
          <w:marRight w:val="0"/>
          <w:marTop w:val="72"/>
          <w:marBottom w:val="0"/>
          <w:divBdr>
            <w:top w:val="none" w:sz="0" w:space="0" w:color="auto"/>
            <w:left w:val="none" w:sz="0" w:space="0" w:color="auto"/>
            <w:bottom w:val="none" w:sz="0" w:space="0" w:color="auto"/>
            <w:right w:val="none" w:sz="0" w:space="0" w:color="auto"/>
          </w:divBdr>
        </w:div>
      </w:divsChild>
    </w:div>
    <w:div w:id="562831359">
      <w:bodyDiv w:val="1"/>
      <w:marLeft w:val="0"/>
      <w:marRight w:val="0"/>
      <w:marTop w:val="0"/>
      <w:marBottom w:val="0"/>
      <w:divBdr>
        <w:top w:val="none" w:sz="0" w:space="0" w:color="auto"/>
        <w:left w:val="none" w:sz="0" w:space="0" w:color="auto"/>
        <w:bottom w:val="none" w:sz="0" w:space="0" w:color="auto"/>
        <w:right w:val="none" w:sz="0" w:space="0" w:color="auto"/>
      </w:divBdr>
    </w:div>
    <w:div w:id="573592691">
      <w:bodyDiv w:val="1"/>
      <w:marLeft w:val="0"/>
      <w:marRight w:val="0"/>
      <w:marTop w:val="0"/>
      <w:marBottom w:val="0"/>
      <w:divBdr>
        <w:top w:val="none" w:sz="0" w:space="0" w:color="auto"/>
        <w:left w:val="none" w:sz="0" w:space="0" w:color="auto"/>
        <w:bottom w:val="none" w:sz="0" w:space="0" w:color="auto"/>
        <w:right w:val="none" w:sz="0" w:space="0" w:color="auto"/>
      </w:divBdr>
      <w:divsChild>
        <w:div w:id="1911652268">
          <w:marLeft w:val="0"/>
          <w:marRight w:val="0"/>
          <w:marTop w:val="72"/>
          <w:marBottom w:val="0"/>
          <w:divBdr>
            <w:top w:val="none" w:sz="0" w:space="0" w:color="auto"/>
            <w:left w:val="none" w:sz="0" w:space="0" w:color="auto"/>
            <w:bottom w:val="none" w:sz="0" w:space="0" w:color="auto"/>
            <w:right w:val="none" w:sz="0" w:space="0" w:color="auto"/>
          </w:divBdr>
        </w:div>
        <w:div w:id="307590146">
          <w:marLeft w:val="0"/>
          <w:marRight w:val="0"/>
          <w:marTop w:val="72"/>
          <w:marBottom w:val="0"/>
          <w:divBdr>
            <w:top w:val="none" w:sz="0" w:space="0" w:color="auto"/>
            <w:left w:val="none" w:sz="0" w:space="0" w:color="auto"/>
            <w:bottom w:val="none" w:sz="0" w:space="0" w:color="auto"/>
            <w:right w:val="none" w:sz="0" w:space="0" w:color="auto"/>
          </w:divBdr>
        </w:div>
      </w:divsChild>
    </w:div>
    <w:div w:id="611934861">
      <w:bodyDiv w:val="1"/>
      <w:marLeft w:val="0"/>
      <w:marRight w:val="0"/>
      <w:marTop w:val="0"/>
      <w:marBottom w:val="0"/>
      <w:divBdr>
        <w:top w:val="none" w:sz="0" w:space="0" w:color="auto"/>
        <w:left w:val="none" w:sz="0" w:space="0" w:color="auto"/>
        <w:bottom w:val="none" w:sz="0" w:space="0" w:color="auto"/>
        <w:right w:val="none" w:sz="0" w:space="0" w:color="auto"/>
      </w:divBdr>
      <w:divsChild>
        <w:div w:id="1305890796">
          <w:marLeft w:val="0"/>
          <w:marRight w:val="0"/>
          <w:marTop w:val="72"/>
          <w:marBottom w:val="0"/>
          <w:divBdr>
            <w:top w:val="none" w:sz="0" w:space="0" w:color="auto"/>
            <w:left w:val="none" w:sz="0" w:space="0" w:color="auto"/>
            <w:bottom w:val="none" w:sz="0" w:space="0" w:color="auto"/>
            <w:right w:val="none" w:sz="0" w:space="0" w:color="auto"/>
          </w:divBdr>
        </w:div>
      </w:divsChild>
    </w:div>
    <w:div w:id="646059363">
      <w:bodyDiv w:val="1"/>
      <w:marLeft w:val="0"/>
      <w:marRight w:val="0"/>
      <w:marTop w:val="0"/>
      <w:marBottom w:val="0"/>
      <w:divBdr>
        <w:top w:val="none" w:sz="0" w:space="0" w:color="auto"/>
        <w:left w:val="none" w:sz="0" w:space="0" w:color="auto"/>
        <w:bottom w:val="none" w:sz="0" w:space="0" w:color="auto"/>
        <w:right w:val="none" w:sz="0" w:space="0" w:color="auto"/>
      </w:divBdr>
    </w:div>
    <w:div w:id="653526824">
      <w:bodyDiv w:val="1"/>
      <w:marLeft w:val="0"/>
      <w:marRight w:val="0"/>
      <w:marTop w:val="0"/>
      <w:marBottom w:val="0"/>
      <w:divBdr>
        <w:top w:val="none" w:sz="0" w:space="0" w:color="auto"/>
        <w:left w:val="none" w:sz="0" w:space="0" w:color="auto"/>
        <w:bottom w:val="none" w:sz="0" w:space="0" w:color="auto"/>
        <w:right w:val="none" w:sz="0" w:space="0" w:color="auto"/>
      </w:divBdr>
      <w:divsChild>
        <w:div w:id="404575235">
          <w:marLeft w:val="0"/>
          <w:marRight w:val="0"/>
          <w:marTop w:val="72"/>
          <w:marBottom w:val="0"/>
          <w:divBdr>
            <w:top w:val="none" w:sz="0" w:space="0" w:color="auto"/>
            <w:left w:val="none" w:sz="0" w:space="0" w:color="auto"/>
            <w:bottom w:val="none" w:sz="0" w:space="0" w:color="auto"/>
            <w:right w:val="none" w:sz="0" w:space="0" w:color="auto"/>
          </w:divBdr>
        </w:div>
      </w:divsChild>
    </w:div>
    <w:div w:id="679238301">
      <w:bodyDiv w:val="1"/>
      <w:marLeft w:val="0"/>
      <w:marRight w:val="0"/>
      <w:marTop w:val="0"/>
      <w:marBottom w:val="0"/>
      <w:divBdr>
        <w:top w:val="none" w:sz="0" w:space="0" w:color="auto"/>
        <w:left w:val="none" w:sz="0" w:space="0" w:color="auto"/>
        <w:bottom w:val="none" w:sz="0" w:space="0" w:color="auto"/>
        <w:right w:val="none" w:sz="0" w:space="0" w:color="auto"/>
      </w:divBdr>
    </w:div>
    <w:div w:id="721297090">
      <w:bodyDiv w:val="1"/>
      <w:marLeft w:val="0"/>
      <w:marRight w:val="0"/>
      <w:marTop w:val="0"/>
      <w:marBottom w:val="0"/>
      <w:divBdr>
        <w:top w:val="none" w:sz="0" w:space="0" w:color="auto"/>
        <w:left w:val="none" w:sz="0" w:space="0" w:color="auto"/>
        <w:bottom w:val="none" w:sz="0" w:space="0" w:color="auto"/>
        <w:right w:val="none" w:sz="0" w:space="0" w:color="auto"/>
      </w:divBdr>
      <w:divsChild>
        <w:div w:id="1911381093">
          <w:marLeft w:val="0"/>
          <w:marRight w:val="0"/>
          <w:marTop w:val="72"/>
          <w:marBottom w:val="0"/>
          <w:divBdr>
            <w:top w:val="none" w:sz="0" w:space="0" w:color="auto"/>
            <w:left w:val="none" w:sz="0" w:space="0" w:color="auto"/>
            <w:bottom w:val="none" w:sz="0" w:space="0" w:color="auto"/>
            <w:right w:val="none" w:sz="0" w:space="0" w:color="auto"/>
          </w:divBdr>
        </w:div>
      </w:divsChild>
    </w:div>
    <w:div w:id="843782683">
      <w:bodyDiv w:val="1"/>
      <w:marLeft w:val="0"/>
      <w:marRight w:val="0"/>
      <w:marTop w:val="0"/>
      <w:marBottom w:val="0"/>
      <w:divBdr>
        <w:top w:val="none" w:sz="0" w:space="0" w:color="auto"/>
        <w:left w:val="none" w:sz="0" w:space="0" w:color="auto"/>
        <w:bottom w:val="none" w:sz="0" w:space="0" w:color="auto"/>
        <w:right w:val="none" w:sz="0" w:space="0" w:color="auto"/>
      </w:divBdr>
      <w:divsChild>
        <w:div w:id="1115948596">
          <w:marLeft w:val="0"/>
          <w:marRight w:val="0"/>
          <w:marTop w:val="0"/>
          <w:marBottom w:val="0"/>
          <w:divBdr>
            <w:top w:val="none" w:sz="0" w:space="0" w:color="auto"/>
            <w:left w:val="none" w:sz="0" w:space="0" w:color="auto"/>
            <w:bottom w:val="none" w:sz="0" w:space="0" w:color="auto"/>
            <w:right w:val="none" w:sz="0" w:space="0" w:color="auto"/>
          </w:divBdr>
        </w:div>
      </w:divsChild>
    </w:div>
    <w:div w:id="935670456">
      <w:bodyDiv w:val="1"/>
      <w:marLeft w:val="0"/>
      <w:marRight w:val="0"/>
      <w:marTop w:val="0"/>
      <w:marBottom w:val="0"/>
      <w:divBdr>
        <w:top w:val="none" w:sz="0" w:space="0" w:color="auto"/>
        <w:left w:val="none" w:sz="0" w:space="0" w:color="auto"/>
        <w:bottom w:val="none" w:sz="0" w:space="0" w:color="auto"/>
        <w:right w:val="none" w:sz="0" w:space="0" w:color="auto"/>
      </w:divBdr>
      <w:divsChild>
        <w:div w:id="470251103">
          <w:marLeft w:val="0"/>
          <w:marRight w:val="0"/>
          <w:marTop w:val="72"/>
          <w:marBottom w:val="0"/>
          <w:divBdr>
            <w:top w:val="none" w:sz="0" w:space="0" w:color="auto"/>
            <w:left w:val="none" w:sz="0" w:space="0" w:color="auto"/>
            <w:bottom w:val="none" w:sz="0" w:space="0" w:color="auto"/>
            <w:right w:val="none" w:sz="0" w:space="0" w:color="auto"/>
          </w:divBdr>
        </w:div>
      </w:divsChild>
    </w:div>
    <w:div w:id="1014459298">
      <w:bodyDiv w:val="1"/>
      <w:marLeft w:val="0"/>
      <w:marRight w:val="0"/>
      <w:marTop w:val="0"/>
      <w:marBottom w:val="0"/>
      <w:divBdr>
        <w:top w:val="none" w:sz="0" w:space="0" w:color="auto"/>
        <w:left w:val="none" w:sz="0" w:space="0" w:color="auto"/>
        <w:bottom w:val="none" w:sz="0" w:space="0" w:color="auto"/>
        <w:right w:val="none" w:sz="0" w:space="0" w:color="auto"/>
      </w:divBdr>
    </w:div>
    <w:div w:id="1121531194">
      <w:bodyDiv w:val="1"/>
      <w:marLeft w:val="0"/>
      <w:marRight w:val="0"/>
      <w:marTop w:val="0"/>
      <w:marBottom w:val="0"/>
      <w:divBdr>
        <w:top w:val="none" w:sz="0" w:space="0" w:color="auto"/>
        <w:left w:val="none" w:sz="0" w:space="0" w:color="auto"/>
        <w:bottom w:val="none" w:sz="0" w:space="0" w:color="auto"/>
        <w:right w:val="none" w:sz="0" w:space="0" w:color="auto"/>
      </w:divBdr>
    </w:div>
    <w:div w:id="1262107702">
      <w:bodyDiv w:val="1"/>
      <w:marLeft w:val="0"/>
      <w:marRight w:val="0"/>
      <w:marTop w:val="0"/>
      <w:marBottom w:val="0"/>
      <w:divBdr>
        <w:top w:val="none" w:sz="0" w:space="0" w:color="auto"/>
        <w:left w:val="none" w:sz="0" w:space="0" w:color="auto"/>
        <w:bottom w:val="none" w:sz="0" w:space="0" w:color="auto"/>
        <w:right w:val="none" w:sz="0" w:space="0" w:color="auto"/>
      </w:divBdr>
      <w:divsChild>
        <w:div w:id="1411004652">
          <w:marLeft w:val="0"/>
          <w:marRight w:val="0"/>
          <w:marTop w:val="72"/>
          <w:marBottom w:val="0"/>
          <w:divBdr>
            <w:top w:val="none" w:sz="0" w:space="0" w:color="auto"/>
            <w:left w:val="none" w:sz="0" w:space="0" w:color="auto"/>
            <w:bottom w:val="none" w:sz="0" w:space="0" w:color="auto"/>
            <w:right w:val="none" w:sz="0" w:space="0" w:color="auto"/>
          </w:divBdr>
        </w:div>
      </w:divsChild>
    </w:div>
    <w:div w:id="1269774546">
      <w:bodyDiv w:val="1"/>
      <w:marLeft w:val="0"/>
      <w:marRight w:val="0"/>
      <w:marTop w:val="0"/>
      <w:marBottom w:val="0"/>
      <w:divBdr>
        <w:top w:val="none" w:sz="0" w:space="0" w:color="auto"/>
        <w:left w:val="none" w:sz="0" w:space="0" w:color="auto"/>
        <w:bottom w:val="none" w:sz="0" w:space="0" w:color="auto"/>
        <w:right w:val="none" w:sz="0" w:space="0" w:color="auto"/>
      </w:divBdr>
    </w:div>
    <w:div w:id="1657493338">
      <w:bodyDiv w:val="1"/>
      <w:marLeft w:val="0"/>
      <w:marRight w:val="0"/>
      <w:marTop w:val="0"/>
      <w:marBottom w:val="0"/>
      <w:divBdr>
        <w:top w:val="none" w:sz="0" w:space="0" w:color="auto"/>
        <w:left w:val="none" w:sz="0" w:space="0" w:color="auto"/>
        <w:bottom w:val="none" w:sz="0" w:space="0" w:color="auto"/>
        <w:right w:val="none" w:sz="0" w:space="0" w:color="auto"/>
      </w:divBdr>
      <w:divsChild>
        <w:div w:id="1597982450">
          <w:marLeft w:val="0"/>
          <w:marRight w:val="0"/>
          <w:marTop w:val="72"/>
          <w:marBottom w:val="0"/>
          <w:divBdr>
            <w:top w:val="none" w:sz="0" w:space="0" w:color="auto"/>
            <w:left w:val="none" w:sz="0" w:space="0" w:color="auto"/>
            <w:bottom w:val="none" w:sz="0" w:space="0" w:color="auto"/>
            <w:right w:val="none" w:sz="0" w:space="0" w:color="auto"/>
          </w:divBdr>
        </w:div>
        <w:div w:id="1061749503">
          <w:marLeft w:val="0"/>
          <w:marRight w:val="0"/>
          <w:marTop w:val="72"/>
          <w:marBottom w:val="0"/>
          <w:divBdr>
            <w:top w:val="none" w:sz="0" w:space="0" w:color="auto"/>
            <w:left w:val="none" w:sz="0" w:space="0" w:color="auto"/>
            <w:bottom w:val="none" w:sz="0" w:space="0" w:color="auto"/>
            <w:right w:val="none" w:sz="0" w:space="0" w:color="auto"/>
          </w:divBdr>
        </w:div>
        <w:div w:id="118501615">
          <w:marLeft w:val="0"/>
          <w:marRight w:val="0"/>
          <w:marTop w:val="72"/>
          <w:marBottom w:val="0"/>
          <w:divBdr>
            <w:top w:val="none" w:sz="0" w:space="0" w:color="auto"/>
            <w:left w:val="none" w:sz="0" w:space="0" w:color="auto"/>
            <w:bottom w:val="none" w:sz="0" w:space="0" w:color="auto"/>
            <w:right w:val="none" w:sz="0" w:space="0" w:color="auto"/>
          </w:divBdr>
        </w:div>
        <w:div w:id="1556503771">
          <w:marLeft w:val="0"/>
          <w:marRight w:val="0"/>
          <w:marTop w:val="72"/>
          <w:marBottom w:val="0"/>
          <w:divBdr>
            <w:top w:val="none" w:sz="0" w:space="0" w:color="auto"/>
            <w:left w:val="none" w:sz="0" w:space="0" w:color="auto"/>
            <w:bottom w:val="none" w:sz="0" w:space="0" w:color="auto"/>
            <w:right w:val="none" w:sz="0" w:space="0" w:color="auto"/>
          </w:divBdr>
        </w:div>
      </w:divsChild>
    </w:div>
    <w:div w:id="1658925055">
      <w:bodyDiv w:val="1"/>
      <w:marLeft w:val="0"/>
      <w:marRight w:val="0"/>
      <w:marTop w:val="0"/>
      <w:marBottom w:val="0"/>
      <w:divBdr>
        <w:top w:val="none" w:sz="0" w:space="0" w:color="auto"/>
        <w:left w:val="none" w:sz="0" w:space="0" w:color="auto"/>
        <w:bottom w:val="none" w:sz="0" w:space="0" w:color="auto"/>
        <w:right w:val="none" w:sz="0" w:space="0" w:color="auto"/>
      </w:divBdr>
    </w:div>
    <w:div w:id="1778212255">
      <w:bodyDiv w:val="1"/>
      <w:marLeft w:val="0"/>
      <w:marRight w:val="0"/>
      <w:marTop w:val="0"/>
      <w:marBottom w:val="0"/>
      <w:divBdr>
        <w:top w:val="none" w:sz="0" w:space="0" w:color="auto"/>
        <w:left w:val="none" w:sz="0" w:space="0" w:color="auto"/>
        <w:bottom w:val="none" w:sz="0" w:space="0" w:color="auto"/>
        <w:right w:val="none" w:sz="0" w:space="0" w:color="auto"/>
      </w:divBdr>
    </w:div>
    <w:div w:id="1947419639">
      <w:bodyDiv w:val="1"/>
      <w:marLeft w:val="0"/>
      <w:marRight w:val="0"/>
      <w:marTop w:val="0"/>
      <w:marBottom w:val="0"/>
      <w:divBdr>
        <w:top w:val="none" w:sz="0" w:space="0" w:color="auto"/>
        <w:left w:val="none" w:sz="0" w:space="0" w:color="auto"/>
        <w:bottom w:val="none" w:sz="0" w:space="0" w:color="auto"/>
        <w:right w:val="none" w:sz="0" w:space="0" w:color="auto"/>
      </w:divBdr>
    </w:div>
    <w:div w:id="1951431412">
      <w:bodyDiv w:val="1"/>
      <w:marLeft w:val="0"/>
      <w:marRight w:val="0"/>
      <w:marTop w:val="0"/>
      <w:marBottom w:val="0"/>
      <w:divBdr>
        <w:top w:val="none" w:sz="0" w:space="0" w:color="auto"/>
        <w:left w:val="none" w:sz="0" w:space="0" w:color="auto"/>
        <w:bottom w:val="none" w:sz="0" w:space="0" w:color="auto"/>
        <w:right w:val="none" w:sz="0" w:space="0" w:color="auto"/>
      </w:divBdr>
      <w:divsChild>
        <w:div w:id="829755307">
          <w:marLeft w:val="0"/>
          <w:marRight w:val="0"/>
          <w:marTop w:val="0"/>
          <w:marBottom w:val="0"/>
          <w:divBdr>
            <w:top w:val="none" w:sz="0" w:space="0" w:color="auto"/>
            <w:left w:val="none" w:sz="0" w:space="0" w:color="auto"/>
            <w:bottom w:val="none" w:sz="0" w:space="0" w:color="auto"/>
            <w:right w:val="none" w:sz="0" w:space="0" w:color="auto"/>
          </w:divBdr>
        </w:div>
        <w:div w:id="393890580">
          <w:marLeft w:val="0"/>
          <w:marRight w:val="0"/>
          <w:marTop w:val="0"/>
          <w:marBottom w:val="0"/>
          <w:divBdr>
            <w:top w:val="none" w:sz="0" w:space="0" w:color="auto"/>
            <w:left w:val="none" w:sz="0" w:space="0" w:color="auto"/>
            <w:bottom w:val="none" w:sz="0" w:space="0" w:color="auto"/>
            <w:right w:val="none" w:sz="0" w:space="0" w:color="auto"/>
          </w:divBdr>
        </w:div>
        <w:div w:id="1465581808">
          <w:marLeft w:val="0"/>
          <w:marRight w:val="0"/>
          <w:marTop w:val="0"/>
          <w:marBottom w:val="0"/>
          <w:divBdr>
            <w:top w:val="none" w:sz="0" w:space="0" w:color="auto"/>
            <w:left w:val="none" w:sz="0" w:space="0" w:color="auto"/>
            <w:bottom w:val="none" w:sz="0" w:space="0" w:color="auto"/>
            <w:right w:val="none" w:sz="0" w:space="0" w:color="auto"/>
          </w:divBdr>
        </w:div>
        <w:div w:id="238828072">
          <w:marLeft w:val="0"/>
          <w:marRight w:val="0"/>
          <w:marTop w:val="0"/>
          <w:marBottom w:val="0"/>
          <w:divBdr>
            <w:top w:val="none" w:sz="0" w:space="0" w:color="auto"/>
            <w:left w:val="none" w:sz="0" w:space="0" w:color="auto"/>
            <w:bottom w:val="none" w:sz="0" w:space="0" w:color="auto"/>
            <w:right w:val="none" w:sz="0" w:space="0" w:color="auto"/>
          </w:divBdr>
        </w:div>
        <w:div w:id="489373169">
          <w:marLeft w:val="0"/>
          <w:marRight w:val="0"/>
          <w:marTop w:val="0"/>
          <w:marBottom w:val="0"/>
          <w:divBdr>
            <w:top w:val="none" w:sz="0" w:space="0" w:color="auto"/>
            <w:left w:val="none" w:sz="0" w:space="0" w:color="auto"/>
            <w:bottom w:val="none" w:sz="0" w:space="0" w:color="auto"/>
            <w:right w:val="none" w:sz="0" w:space="0" w:color="auto"/>
          </w:divBdr>
        </w:div>
        <w:div w:id="1741169192">
          <w:marLeft w:val="0"/>
          <w:marRight w:val="0"/>
          <w:marTop w:val="0"/>
          <w:marBottom w:val="0"/>
          <w:divBdr>
            <w:top w:val="none" w:sz="0" w:space="0" w:color="auto"/>
            <w:left w:val="none" w:sz="0" w:space="0" w:color="auto"/>
            <w:bottom w:val="none" w:sz="0" w:space="0" w:color="auto"/>
            <w:right w:val="none" w:sz="0" w:space="0" w:color="auto"/>
          </w:divBdr>
        </w:div>
        <w:div w:id="1613055971">
          <w:marLeft w:val="0"/>
          <w:marRight w:val="0"/>
          <w:marTop w:val="0"/>
          <w:marBottom w:val="0"/>
          <w:divBdr>
            <w:top w:val="none" w:sz="0" w:space="0" w:color="auto"/>
            <w:left w:val="none" w:sz="0" w:space="0" w:color="auto"/>
            <w:bottom w:val="none" w:sz="0" w:space="0" w:color="auto"/>
            <w:right w:val="none" w:sz="0" w:space="0" w:color="auto"/>
          </w:divBdr>
        </w:div>
        <w:div w:id="1769885131">
          <w:marLeft w:val="0"/>
          <w:marRight w:val="0"/>
          <w:marTop w:val="0"/>
          <w:marBottom w:val="0"/>
          <w:divBdr>
            <w:top w:val="none" w:sz="0" w:space="0" w:color="auto"/>
            <w:left w:val="none" w:sz="0" w:space="0" w:color="auto"/>
            <w:bottom w:val="none" w:sz="0" w:space="0" w:color="auto"/>
            <w:right w:val="none" w:sz="0" w:space="0" w:color="auto"/>
          </w:divBdr>
        </w:div>
        <w:div w:id="218901861">
          <w:marLeft w:val="0"/>
          <w:marRight w:val="0"/>
          <w:marTop w:val="0"/>
          <w:marBottom w:val="0"/>
          <w:divBdr>
            <w:top w:val="none" w:sz="0" w:space="0" w:color="auto"/>
            <w:left w:val="none" w:sz="0" w:space="0" w:color="auto"/>
            <w:bottom w:val="none" w:sz="0" w:space="0" w:color="auto"/>
            <w:right w:val="none" w:sz="0" w:space="0" w:color="auto"/>
          </w:divBdr>
        </w:div>
        <w:div w:id="190149974">
          <w:marLeft w:val="0"/>
          <w:marRight w:val="0"/>
          <w:marTop w:val="0"/>
          <w:marBottom w:val="0"/>
          <w:divBdr>
            <w:top w:val="none" w:sz="0" w:space="0" w:color="auto"/>
            <w:left w:val="none" w:sz="0" w:space="0" w:color="auto"/>
            <w:bottom w:val="none" w:sz="0" w:space="0" w:color="auto"/>
            <w:right w:val="none" w:sz="0" w:space="0" w:color="auto"/>
          </w:divBdr>
        </w:div>
        <w:div w:id="552618075">
          <w:marLeft w:val="0"/>
          <w:marRight w:val="0"/>
          <w:marTop w:val="0"/>
          <w:marBottom w:val="0"/>
          <w:divBdr>
            <w:top w:val="none" w:sz="0" w:space="0" w:color="auto"/>
            <w:left w:val="none" w:sz="0" w:space="0" w:color="auto"/>
            <w:bottom w:val="none" w:sz="0" w:space="0" w:color="auto"/>
            <w:right w:val="none" w:sz="0" w:space="0" w:color="auto"/>
          </w:divBdr>
        </w:div>
      </w:divsChild>
    </w:div>
    <w:div w:id="1968076682">
      <w:bodyDiv w:val="1"/>
      <w:marLeft w:val="0"/>
      <w:marRight w:val="0"/>
      <w:marTop w:val="0"/>
      <w:marBottom w:val="0"/>
      <w:divBdr>
        <w:top w:val="none" w:sz="0" w:space="0" w:color="auto"/>
        <w:left w:val="none" w:sz="0" w:space="0" w:color="auto"/>
        <w:bottom w:val="none" w:sz="0" w:space="0" w:color="auto"/>
        <w:right w:val="none" w:sz="0" w:space="0" w:color="auto"/>
      </w:divBdr>
      <w:divsChild>
        <w:div w:id="914893750">
          <w:marLeft w:val="0"/>
          <w:marRight w:val="0"/>
          <w:marTop w:val="72"/>
          <w:marBottom w:val="0"/>
          <w:divBdr>
            <w:top w:val="none" w:sz="0" w:space="0" w:color="auto"/>
            <w:left w:val="none" w:sz="0" w:space="0" w:color="auto"/>
            <w:bottom w:val="none" w:sz="0" w:space="0" w:color="auto"/>
            <w:right w:val="none" w:sz="0" w:space="0" w:color="auto"/>
          </w:divBdr>
        </w:div>
        <w:div w:id="1940942882">
          <w:marLeft w:val="0"/>
          <w:marRight w:val="0"/>
          <w:marTop w:val="72"/>
          <w:marBottom w:val="0"/>
          <w:divBdr>
            <w:top w:val="none" w:sz="0" w:space="0" w:color="auto"/>
            <w:left w:val="none" w:sz="0" w:space="0" w:color="auto"/>
            <w:bottom w:val="none" w:sz="0" w:space="0" w:color="auto"/>
            <w:right w:val="none" w:sz="0" w:space="0" w:color="auto"/>
          </w:divBdr>
        </w:div>
      </w:divsChild>
    </w:div>
    <w:div w:id="1969166697">
      <w:bodyDiv w:val="1"/>
      <w:marLeft w:val="0"/>
      <w:marRight w:val="0"/>
      <w:marTop w:val="0"/>
      <w:marBottom w:val="0"/>
      <w:divBdr>
        <w:top w:val="none" w:sz="0" w:space="0" w:color="auto"/>
        <w:left w:val="none" w:sz="0" w:space="0" w:color="auto"/>
        <w:bottom w:val="none" w:sz="0" w:space="0" w:color="auto"/>
        <w:right w:val="none" w:sz="0" w:space="0" w:color="auto"/>
      </w:divBdr>
      <w:divsChild>
        <w:div w:id="1638992346">
          <w:marLeft w:val="0"/>
          <w:marRight w:val="0"/>
          <w:marTop w:val="72"/>
          <w:marBottom w:val="0"/>
          <w:divBdr>
            <w:top w:val="none" w:sz="0" w:space="0" w:color="auto"/>
            <w:left w:val="none" w:sz="0" w:space="0" w:color="auto"/>
            <w:bottom w:val="none" w:sz="0" w:space="0" w:color="auto"/>
            <w:right w:val="none" w:sz="0" w:space="0" w:color="auto"/>
          </w:divBdr>
        </w:div>
        <w:div w:id="71320277">
          <w:marLeft w:val="0"/>
          <w:marRight w:val="0"/>
          <w:marTop w:val="72"/>
          <w:marBottom w:val="0"/>
          <w:divBdr>
            <w:top w:val="none" w:sz="0" w:space="0" w:color="auto"/>
            <w:left w:val="none" w:sz="0" w:space="0" w:color="auto"/>
            <w:bottom w:val="none" w:sz="0" w:space="0" w:color="auto"/>
            <w:right w:val="none" w:sz="0" w:space="0" w:color="auto"/>
          </w:divBdr>
        </w:div>
      </w:divsChild>
    </w:div>
    <w:div w:id="2015180971">
      <w:bodyDiv w:val="1"/>
      <w:marLeft w:val="0"/>
      <w:marRight w:val="0"/>
      <w:marTop w:val="0"/>
      <w:marBottom w:val="0"/>
      <w:divBdr>
        <w:top w:val="none" w:sz="0" w:space="0" w:color="auto"/>
        <w:left w:val="none" w:sz="0" w:space="0" w:color="auto"/>
        <w:bottom w:val="none" w:sz="0" w:space="0" w:color="auto"/>
        <w:right w:val="none" w:sz="0" w:space="0" w:color="auto"/>
      </w:divBdr>
    </w:div>
    <w:div w:id="2048943169">
      <w:bodyDiv w:val="1"/>
      <w:marLeft w:val="0"/>
      <w:marRight w:val="0"/>
      <w:marTop w:val="0"/>
      <w:marBottom w:val="0"/>
      <w:divBdr>
        <w:top w:val="none" w:sz="0" w:space="0" w:color="auto"/>
        <w:left w:val="none" w:sz="0" w:space="0" w:color="auto"/>
        <w:bottom w:val="none" w:sz="0" w:space="0" w:color="auto"/>
        <w:right w:val="none" w:sz="0" w:space="0" w:color="auto"/>
      </w:divBdr>
      <w:divsChild>
        <w:div w:id="1643654517">
          <w:marLeft w:val="0"/>
          <w:marRight w:val="0"/>
          <w:marTop w:val="72"/>
          <w:marBottom w:val="0"/>
          <w:divBdr>
            <w:top w:val="none" w:sz="0" w:space="0" w:color="auto"/>
            <w:left w:val="none" w:sz="0" w:space="0" w:color="auto"/>
            <w:bottom w:val="none" w:sz="0" w:space="0" w:color="auto"/>
            <w:right w:val="none" w:sz="0" w:space="0" w:color="auto"/>
          </w:divBdr>
        </w:div>
      </w:divsChild>
    </w:div>
    <w:div w:id="2051881192">
      <w:bodyDiv w:val="1"/>
      <w:marLeft w:val="0"/>
      <w:marRight w:val="0"/>
      <w:marTop w:val="0"/>
      <w:marBottom w:val="0"/>
      <w:divBdr>
        <w:top w:val="none" w:sz="0" w:space="0" w:color="auto"/>
        <w:left w:val="none" w:sz="0" w:space="0" w:color="auto"/>
        <w:bottom w:val="none" w:sz="0" w:space="0" w:color="auto"/>
        <w:right w:val="none" w:sz="0" w:space="0" w:color="auto"/>
      </w:divBdr>
    </w:div>
    <w:div w:id="2072270853">
      <w:bodyDiv w:val="1"/>
      <w:marLeft w:val="0"/>
      <w:marRight w:val="0"/>
      <w:marTop w:val="0"/>
      <w:marBottom w:val="0"/>
      <w:divBdr>
        <w:top w:val="none" w:sz="0" w:space="0" w:color="auto"/>
        <w:left w:val="none" w:sz="0" w:space="0" w:color="auto"/>
        <w:bottom w:val="none" w:sz="0" w:space="0" w:color="auto"/>
        <w:right w:val="none" w:sz="0" w:space="0" w:color="auto"/>
      </w:divBdr>
    </w:div>
    <w:div w:id="2088647808">
      <w:bodyDiv w:val="1"/>
      <w:marLeft w:val="0"/>
      <w:marRight w:val="0"/>
      <w:marTop w:val="0"/>
      <w:marBottom w:val="0"/>
      <w:divBdr>
        <w:top w:val="none" w:sz="0" w:space="0" w:color="auto"/>
        <w:left w:val="none" w:sz="0" w:space="0" w:color="auto"/>
        <w:bottom w:val="none" w:sz="0" w:space="0" w:color="auto"/>
        <w:right w:val="none" w:sz="0" w:space="0" w:color="auto"/>
      </w:divBdr>
    </w:div>
    <w:div w:id="2099209547">
      <w:bodyDiv w:val="1"/>
      <w:marLeft w:val="0"/>
      <w:marRight w:val="0"/>
      <w:marTop w:val="0"/>
      <w:marBottom w:val="0"/>
      <w:divBdr>
        <w:top w:val="none" w:sz="0" w:space="0" w:color="auto"/>
        <w:left w:val="none" w:sz="0" w:space="0" w:color="auto"/>
        <w:bottom w:val="none" w:sz="0" w:space="0" w:color="auto"/>
        <w:right w:val="none" w:sz="0" w:space="0" w:color="auto"/>
      </w:divBdr>
      <w:divsChild>
        <w:div w:id="1934774891">
          <w:marLeft w:val="0"/>
          <w:marRight w:val="0"/>
          <w:marTop w:val="72"/>
          <w:marBottom w:val="0"/>
          <w:divBdr>
            <w:top w:val="none" w:sz="0" w:space="0" w:color="auto"/>
            <w:left w:val="none" w:sz="0" w:space="0" w:color="auto"/>
            <w:bottom w:val="none" w:sz="0" w:space="0" w:color="auto"/>
            <w:right w:val="none" w:sz="0" w:space="0" w:color="auto"/>
          </w:divBdr>
        </w:div>
        <w:div w:id="191616722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5_OAR\Brand\IDENTITATE%20OAR_FINAL_10.04.2014\IDENTITATE%20OAR_FINAL_10.04.2014\2_PAPETARIE\ANTET\_MODELE_WORD_ANTET\ANTET%20ADRESA_2doc%20%5bnational%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F0DD-3383-4AFB-B4B7-2E154691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ADRESA_2doc [national]</Template>
  <TotalTime>0</TotalTime>
  <Pages>18</Pages>
  <Words>3854</Words>
  <Characters>21972</Characters>
  <Application>Microsoft Office Word</Application>
  <DocSecurity>0</DocSecurity>
  <Lines>183</Lines>
  <Paragraphs>51</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dc:creator>
  <cp:keywords/>
  <cp:lastModifiedBy>Ordinul Arhitectilor1</cp:lastModifiedBy>
  <cp:revision>2</cp:revision>
  <cp:lastPrinted>2019-06-25T11:57:00Z</cp:lastPrinted>
  <dcterms:created xsi:type="dcterms:W3CDTF">2020-04-29T16:23:00Z</dcterms:created>
  <dcterms:modified xsi:type="dcterms:W3CDTF">2020-04-29T16:23:00Z</dcterms:modified>
</cp:coreProperties>
</file>