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B8" w:rsidRPr="005C10AD" w:rsidRDefault="00967EB8" w:rsidP="00967EB8">
      <w:pPr>
        <w:spacing w:after="0"/>
        <w:ind w:left="1418"/>
        <w:contextualSpacing/>
        <w:jc w:val="right"/>
        <w:rPr>
          <w:rFonts w:cs="Arial"/>
          <w:b/>
          <w:lang w:val="fr-FR"/>
        </w:rPr>
      </w:pPr>
      <w:bookmarkStart w:id="0" w:name="_GoBack"/>
      <w:bookmarkEnd w:id="0"/>
      <w:r w:rsidRPr="005C10AD">
        <w:rPr>
          <w:rFonts w:cs="Arial"/>
          <w:b/>
          <w:lang w:val="fr-FR"/>
        </w:rPr>
        <w:t>APROB,</w:t>
      </w:r>
    </w:p>
    <w:p w:rsidR="00967EB8" w:rsidRPr="005C10AD" w:rsidRDefault="00EC29EB" w:rsidP="00967EB8">
      <w:pPr>
        <w:spacing w:after="0"/>
        <w:ind w:left="1418"/>
        <w:contextualSpacing/>
        <w:jc w:val="right"/>
        <w:rPr>
          <w:rFonts w:cs="Arial"/>
          <w:b/>
          <w:lang w:val="fr-FR"/>
        </w:rPr>
      </w:pPr>
      <w:r w:rsidRPr="005C10AD">
        <w:rPr>
          <w:rFonts w:cs="Arial"/>
          <w:b/>
          <w:lang w:val="fr-FR"/>
        </w:rPr>
        <w:t>Lucian ROMAŞCANU</w:t>
      </w:r>
      <w:r w:rsidR="00967EB8" w:rsidRPr="005C10AD">
        <w:rPr>
          <w:rFonts w:cs="Arial"/>
          <w:b/>
          <w:lang w:val="fr-FR"/>
        </w:rPr>
        <w:t>,</w:t>
      </w:r>
    </w:p>
    <w:p w:rsidR="005D1CEB" w:rsidRPr="005C10AD" w:rsidRDefault="00371FA9" w:rsidP="00967EB8">
      <w:pPr>
        <w:spacing w:before="120" w:line="288" w:lineRule="auto"/>
        <w:ind w:left="992" w:firstLine="397"/>
        <w:contextualSpacing/>
        <w:jc w:val="right"/>
        <w:rPr>
          <w:rFonts w:cs="Arial"/>
          <w:lang w:val="es-AR"/>
        </w:rPr>
      </w:pPr>
      <w:r w:rsidRPr="005C10AD">
        <w:rPr>
          <w:rFonts w:cs="Arial"/>
          <w:b/>
          <w:lang w:val="fr-FR"/>
        </w:rPr>
        <w:t>Ministrul Culturii</w:t>
      </w:r>
    </w:p>
    <w:p w:rsidR="00967EB8" w:rsidRPr="00442354" w:rsidRDefault="00967EB8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  <w:color w:val="FF0000"/>
        </w:rPr>
      </w:pPr>
    </w:p>
    <w:p w:rsidR="006E08FB" w:rsidRPr="00442354" w:rsidRDefault="006E08FB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  <w:color w:val="FF0000"/>
        </w:rPr>
      </w:pPr>
    </w:p>
    <w:p w:rsidR="00967EB8" w:rsidRPr="00442354" w:rsidRDefault="00967EB8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  <w:color w:val="FF0000"/>
        </w:rPr>
      </w:pPr>
    </w:p>
    <w:p w:rsidR="00591672" w:rsidRPr="00442354" w:rsidRDefault="00967EB8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</w:rPr>
      </w:pPr>
      <w:r w:rsidRPr="00442354">
        <w:rPr>
          <w:rFonts w:cs="Arial"/>
          <w:b/>
        </w:rPr>
        <w:t>REFERAT DE APROBARE</w:t>
      </w:r>
    </w:p>
    <w:p w:rsidR="00135C0D" w:rsidRPr="00442354" w:rsidRDefault="00967EB8" w:rsidP="00135C0D">
      <w:pPr>
        <w:spacing w:before="120" w:line="240" w:lineRule="auto"/>
        <w:jc w:val="center"/>
        <w:rPr>
          <w:rFonts w:cs="Arial"/>
          <w:b/>
          <w:lang w:val="ro-RO"/>
        </w:rPr>
      </w:pPr>
      <w:r w:rsidRPr="00657E6C">
        <w:rPr>
          <w:rFonts w:cs="Arial"/>
          <w:b/>
          <w:lang w:val="fr-FR"/>
        </w:rPr>
        <w:t xml:space="preserve">a Ordinului </w:t>
      </w:r>
      <w:r w:rsidR="00135C0D" w:rsidRPr="00442354">
        <w:rPr>
          <w:rFonts w:cs="Arial"/>
          <w:b/>
          <w:lang w:val="ro-RO"/>
        </w:rPr>
        <w:t xml:space="preserve">pentru aprobarea Codului de conduită etică și integritate al membrilor comisiilor de specialitate din domeniile patrimoniu cultural și monumente de for </w:t>
      </w:r>
      <w:r w:rsidR="00135C0D" w:rsidRPr="00527565">
        <w:rPr>
          <w:rFonts w:cs="Arial"/>
          <w:b/>
          <w:lang w:val="ro-RO"/>
        </w:rPr>
        <w:t>public</w:t>
      </w:r>
      <w:r w:rsidR="00657E6C" w:rsidRPr="00527565">
        <w:rPr>
          <w:rFonts w:cs="Arial"/>
          <w:b/>
          <w:lang w:val="ro-RO"/>
        </w:rPr>
        <w:t>,</w:t>
      </w:r>
      <w:r w:rsidR="00135C0D" w:rsidRPr="00527565">
        <w:rPr>
          <w:rFonts w:cs="Arial"/>
          <w:b/>
          <w:lang w:val="ro-RO"/>
        </w:rPr>
        <w:t xml:space="preserve"> care funcționează la nivelul Ministerului Culturii și serviciilor publice </w:t>
      </w:r>
      <w:r w:rsidR="00135C0D" w:rsidRPr="00442354">
        <w:rPr>
          <w:rFonts w:cs="Arial"/>
          <w:b/>
          <w:lang w:val="ro-RO"/>
        </w:rPr>
        <w:t>deconcentrate ale acestuia</w:t>
      </w:r>
    </w:p>
    <w:p w:rsidR="00967EB8" w:rsidRPr="00657E6C" w:rsidRDefault="00967EB8" w:rsidP="00967EB8">
      <w:pPr>
        <w:spacing w:before="120" w:line="288" w:lineRule="auto"/>
        <w:ind w:left="992" w:firstLine="397"/>
        <w:contextualSpacing/>
        <w:jc w:val="center"/>
        <w:rPr>
          <w:rFonts w:cs="Arial"/>
          <w:b/>
          <w:lang w:val="fr-FR"/>
        </w:rPr>
      </w:pPr>
    </w:p>
    <w:p w:rsidR="00330296" w:rsidRPr="00657E6C" w:rsidRDefault="00330296" w:rsidP="00745472">
      <w:pPr>
        <w:spacing w:before="160" w:after="160"/>
        <w:ind w:left="1134" w:firstLine="720"/>
        <w:rPr>
          <w:rFonts w:cs="Arial"/>
          <w:lang w:val="fr-FR"/>
        </w:rPr>
      </w:pPr>
    </w:p>
    <w:p w:rsidR="00B54D04" w:rsidRPr="00657E6C" w:rsidRDefault="00135C0D" w:rsidP="00745472">
      <w:pPr>
        <w:spacing w:before="160" w:after="160"/>
        <w:ind w:left="1134" w:firstLine="720"/>
        <w:rPr>
          <w:rStyle w:val="tpa1"/>
          <w:lang w:val="fr-FR"/>
        </w:rPr>
      </w:pPr>
      <w:r w:rsidRPr="00657E6C">
        <w:rPr>
          <w:rFonts w:cs="Arial"/>
          <w:lang w:val="fr-FR"/>
        </w:rPr>
        <w:t>Prin Hotărârea Guvernului nr. 1269/2021 a fost aprobată Strategia naţională anticorupţie 2021-2025</w:t>
      </w:r>
      <w:r w:rsidR="001250BB" w:rsidRPr="00657E6C">
        <w:rPr>
          <w:rFonts w:cs="Arial"/>
          <w:lang w:val="fr-FR"/>
        </w:rPr>
        <w:t xml:space="preserve"> (SNA 2021-2025)</w:t>
      </w:r>
      <w:r w:rsidRPr="00657E6C">
        <w:rPr>
          <w:rFonts w:cs="Arial"/>
          <w:lang w:val="fr-FR"/>
        </w:rPr>
        <w:t xml:space="preserve">. Viziunea SNA 2021-2025 este de a consolida sistemul naţional de prevenire şi combatere a corupţiei prin consolidarea mecanismelor de identificare şi gestionare a riscurilor, ameninţărilor şi vulnerabilităţilor circumscrise acestui fenomen, în vederea garantării profesionalismului şi eficienţei în sectorul public, a siguranţei cetăţenilor şi de a susţine un mediu social şi economic dezvoltat. </w:t>
      </w:r>
      <w:r w:rsidR="00C273E6" w:rsidRPr="00657E6C">
        <w:rPr>
          <w:rFonts w:cs="Arial"/>
          <w:lang w:val="fr-FR"/>
        </w:rPr>
        <w:t xml:space="preserve">Printre domeniile incluse în </w:t>
      </w:r>
      <w:r w:rsidRPr="00657E6C">
        <w:rPr>
          <w:rFonts w:cs="Arial"/>
          <w:lang w:val="fr-FR"/>
        </w:rPr>
        <w:t xml:space="preserve">SNA 2021-2025 </w:t>
      </w:r>
      <w:r w:rsidR="001250BB" w:rsidRPr="00657E6C">
        <w:rPr>
          <w:rFonts w:cs="Arial"/>
          <w:lang w:val="fr-FR"/>
        </w:rPr>
        <w:t>este inclus şi</w:t>
      </w:r>
      <w:r w:rsidRPr="00657E6C">
        <w:rPr>
          <w:rFonts w:cs="Arial"/>
          <w:lang w:val="fr-FR"/>
        </w:rPr>
        <w:t xml:space="preserve"> domeniul protejării patrimoniului cultural. </w:t>
      </w:r>
      <w:r w:rsidRPr="00657E6C">
        <w:rPr>
          <w:rStyle w:val="tpa1"/>
          <w:lang w:val="fr-FR"/>
        </w:rPr>
        <w:t xml:space="preserve">Încadrarea în </w:t>
      </w:r>
      <w:r w:rsidR="001250BB" w:rsidRPr="00657E6C">
        <w:rPr>
          <w:rStyle w:val="tpa1"/>
          <w:lang w:val="fr-FR"/>
        </w:rPr>
        <w:t xml:space="preserve">SNA 2021-2025 </w:t>
      </w:r>
      <w:r w:rsidRPr="00657E6C">
        <w:rPr>
          <w:rStyle w:val="tpa1"/>
          <w:lang w:val="fr-FR"/>
        </w:rPr>
        <w:t>a unui obiectiv specific cu privire la protejarea patrimoniului cultural contribuie la consolidarea capacităţii administrative şi creşterea performanţei în sectorul public cu atribuţii în protejarea patrimoniului cultural prin practici integre, la o mai bună informare şi participare a instituţiilor publice de cultură, a societăţii civile şi a cetăţenilor la luarea deciziilor, la o mai bună protejare a obiectivelor de patrimoniu cultural.</w:t>
      </w:r>
    </w:p>
    <w:p w:rsidR="00135C0D" w:rsidRPr="00657E6C" w:rsidRDefault="00135C0D" w:rsidP="00745472">
      <w:pPr>
        <w:spacing w:before="160" w:after="160"/>
        <w:ind w:left="1134" w:firstLine="720"/>
        <w:rPr>
          <w:rFonts w:cs="Arial"/>
          <w:lang w:val="fr-FR"/>
        </w:rPr>
      </w:pPr>
      <w:r w:rsidRPr="00442354">
        <w:rPr>
          <w:rStyle w:val="tpa1"/>
        </w:rPr>
        <w:t>În cadrul SNA</w:t>
      </w:r>
      <w:r w:rsidR="00C273E6" w:rsidRPr="00442354">
        <w:rPr>
          <w:rStyle w:val="tpa1"/>
        </w:rPr>
        <w:t xml:space="preserve"> 2021-2025</w:t>
      </w:r>
      <w:r w:rsidRPr="00442354">
        <w:rPr>
          <w:rStyle w:val="tpa1"/>
        </w:rPr>
        <w:t xml:space="preserve"> </w:t>
      </w:r>
      <w:proofErr w:type="gramStart"/>
      <w:r w:rsidRPr="00442354">
        <w:rPr>
          <w:rStyle w:val="tpa1"/>
        </w:rPr>
        <w:t>este</w:t>
      </w:r>
      <w:proofErr w:type="gramEnd"/>
      <w:r w:rsidRPr="00442354">
        <w:rPr>
          <w:rStyle w:val="tpa1"/>
        </w:rPr>
        <w:t xml:space="preserve"> prevăzut Obiectivul specific nr. 4.9. - Creşterea integrităţii, reducerea vulnerabilităţilor şi a riscurilor de corupţie în domeniul protejării patrimoniului cultural care cuprinde 6 măsuri</w:t>
      </w:r>
      <w:r w:rsidR="00C273E6" w:rsidRPr="00442354">
        <w:rPr>
          <w:rStyle w:val="tpa1"/>
        </w:rPr>
        <w:t xml:space="preserve"> pentru îndeplinirea acestuia</w:t>
      </w:r>
      <w:r w:rsidRPr="00442354">
        <w:rPr>
          <w:rStyle w:val="tpa1"/>
        </w:rPr>
        <w:t xml:space="preserve">. </w:t>
      </w:r>
      <w:r w:rsidR="001250BB" w:rsidRPr="00657E6C">
        <w:rPr>
          <w:rStyle w:val="tpa1"/>
          <w:lang w:val="fr-FR"/>
        </w:rPr>
        <w:t>La m</w:t>
      </w:r>
      <w:r w:rsidRPr="00657E6C">
        <w:rPr>
          <w:rStyle w:val="tpa1"/>
          <w:lang w:val="fr-FR"/>
        </w:rPr>
        <w:t xml:space="preserve">asura nr. 3 </w:t>
      </w:r>
      <w:r w:rsidR="001250BB" w:rsidRPr="00657E6C">
        <w:rPr>
          <w:rStyle w:val="tpa1"/>
          <w:lang w:val="fr-FR"/>
        </w:rPr>
        <w:t>este prevăzută</w:t>
      </w:r>
      <w:r w:rsidRPr="00657E6C">
        <w:rPr>
          <w:rStyle w:val="tpa1"/>
          <w:lang w:val="fr-FR"/>
        </w:rPr>
        <w:t xml:space="preserve"> adoptarea unui cod de etică pentru membrii comisiilor de specialitate, precum şi reglementarea obligaţiei membrilor comisiilor de specialitate de a depune declaraţii </w:t>
      </w:r>
      <w:proofErr w:type="gramStart"/>
      <w:r w:rsidRPr="00657E6C">
        <w:rPr>
          <w:rStyle w:val="tpa1"/>
          <w:lang w:val="fr-FR"/>
        </w:rPr>
        <w:t>de interese</w:t>
      </w:r>
      <w:proofErr w:type="gramEnd"/>
      <w:r w:rsidRPr="00657E6C">
        <w:rPr>
          <w:rStyle w:val="tpa1"/>
          <w:lang w:val="fr-FR"/>
        </w:rPr>
        <w:t>.</w:t>
      </w:r>
    </w:p>
    <w:p w:rsidR="00B54D04" w:rsidRPr="00657E6C" w:rsidRDefault="00C273E6" w:rsidP="00B54D04">
      <w:pPr>
        <w:spacing w:before="160" w:after="160"/>
        <w:ind w:left="1134" w:firstLine="720"/>
        <w:rPr>
          <w:rFonts w:cs="Arial"/>
          <w:lang w:val="fr-FR"/>
        </w:rPr>
      </w:pPr>
      <w:r w:rsidRPr="00657E6C">
        <w:rPr>
          <w:rFonts w:cs="Arial"/>
          <w:lang w:val="fr-FR"/>
        </w:rPr>
        <w:t xml:space="preserve">În temeiul </w:t>
      </w:r>
      <w:r w:rsidR="00135C0D" w:rsidRPr="00657E6C">
        <w:rPr>
          <w:rFonts w:cs="Arial"/>
          <w:lang w:val="fr-FR"/>
        </w:rPr>
        <w:t>Legii nr. 422/2001 privind protejarea monumentelor istorice, republicată, cu modificările și completările ulterioare</w:t>
      </w:r>
      <w:r w:rsidR="001250BB" w:rsidRPr="00657E6C">
        <w:rPr>
          <w:rFonts w:cs="Arial"/>
          <w:lang w:val="fr-FR"/>
        </w:rPr>
        <w:t>,</w:t>
      </w:r>
      <w:r w:rsidRPr="00657E6C">
        <w:rPr>
          <w:rFonts w:cs="Arial"/>
          <w:lang w:val="fr-FR"/>
        </w:rPr>
        <w:t xml:space="preserve"> Ordonanței</w:t>
      </w:r>
      <w:r w:rsidR="00135C0D" w:rsidRPr="00657E6C">
        <w:rPr>
          <w:rFonts w:cs="Arial"/>
          <w:lang w:val="fr-FR"/>
        </w:rPr>
        <w:t xml:space="preserve"> Guvernului nr. 43/2000 privind protecția patrimoniului arheologic și declararea unor situri arheologice ca zone </w:t>
      </w:r>
      <w:proofErr w:type="gramStart"/>
      <w:r w:rsidR="00135C0D" w:rsidRPr="00657E6C">
        <w:rPr>
          <w:rFonts w:cs="Arial"/>
          <w:lang w:val="fr-FR"/>
        </w:rPr>
        <w:t>de interes</w:t>
      </w:r>
      <w:proofErr w:type="gramEnd"/>
      <w:r w:rsidR="00135C0D" w:rsidRPr="00657E6C">
        <w:rPr>
          <w:rFonts w:cs="Arial"/>
          <w:lang w:val="fr-FR"/>
        </w:rPr>
        <w:t xml:space="preserve"> național, republic</w:t>
      </w:r>
      <w:r w:rsidR="008C55B8" w:rsidRPr="00657E6C">
        <w:rPr>
          <w:rFonts w:cs="Arial"/>
          <w:lang w:val="fr-FR"/>
        </w:rPr>
        <w:t>ată, cu modificările ulterioare,</w:t>
      </w:r>
      <w:r w:rsidR="00135C0D" w:rsidRPr="00657E6C">
        <w:rPr>
          <w:rFonts w:cs="Arial"/>
          <w:lang w:val="fr-FR"/>
        </w:rPr>
        <w:t xml:space="preserve"> </w:t>
      </w:r>
      <w:r w:rsidRPr="00657E6C">
        <w:rPr>
          <w:lang w:val="fr-FR"/>
        </w:rPr>
        <w:t>Legii</w:t>
      </w:r>
      <w:r w:rsidR="00135C0D" w:rsidRPr="00657E6C">
        <w:rPr>
          <w:lang w:val="fr-FR"/>
        </w:rPr>
        <w:t xml:space="preserve"> nr. 311/2003 a muzeelor şi colecţiilor publice, republicată, cu modificările și completările ulterioare, </w:t>
      </w:r>
      <w:r w:rsidRPr="00657E6C">
        <w:rPr>
          <w:lang w:val="fr-FR"/>
        </w:rPr>
        <w:t>Legii</w:t>
      </w:r>
      <w:r w:rsidR="008C55B8" w:rsidRPr="00657E6C">
        <w:rPr>
          <w:lang w:val="fr-FR"/>
        </w:rPr>
        <w:t xml:space="preserve"> nr. 182/2000 privind protejarea patrimoniului cultural naţional mobil, republicată, cu modificările ulterioare, </w:t>
      </w:r>
      <w:r w:rsidRPr="00657E6C">
        <w:rPr>
          <w:lang w:val="fr-FR"/>
        </w:rPr>
        <w:t>Legii</w:t>
      </w:r>
      <w:r w:rsidR="008C55B8" w:rsidRPr="00657E6C">
        <w:rPr>
          <w:lang w:val="fr-FR"/>
        </w:rPr>
        <w:t xml:space="preserve"> nr. 120/2006 a monumentelor de for public, cu modificările și completările ulterioare</w:t>
      </w:r>
      <w:r w:rsidRPr="00657E6C">
        <w:rPr>
          <w:lang w:val="fr-FR"/>
        </w:rPr>
        <w:t xml:space="preserve"> şi a</w:t>
      </w:r>
      <w:r w:rsidR="008C55B8" w:rsidRPr="00657E6C">
        <w:rPr>
          <w:lang w:val="fr-FR"/>
        </w:rPr>
        <w:t xml:space="preserve"> </w:t>
      </w:r>
      <w:r w:rsidRPr="00657E6C">
        <w:rPr>
          <w:lang w:val="fr-FR"/>
        </w:rPr>
        <w:t>Legii</w:t>
      </w:r>
      <w:r w:rsidR="008C55B8" w:rsidRPr="00657E6C">
        <w:rPr>
          <w:lang w:val="fr-FR"/>
        </w:rPr>
        <w:t xml:space="preserve"> nr. 26/2008 privind protejarea patrimoniului cultural imaterial</w:t>
      </w:r>
      <w:r w:rsidRPr="00657E6C">
        <w:rPr>
          <w:lang w:val="fr-FR"/>
        </w:rPr>
        <w:t xml:space="preserve">, </w:t>
      </w:r>
      <w:r w:rsidRPr="00657E6C">
        <w:rPr>
          <w:rFonts w:ascii="Arial" w:hAnsi="Arial" w:cs="Arial"/>
          <w:lang w:val="fr-FR"/>
        </w:rPr>
        <w:t>î</w:t>
      </w:r>
      <w:r w:rsidRPr="00657E6C">
        <w:rPr>
          <w:rFonts w:cs="Arial"/>
          <w:lang w:val="fr-FR"/>
        </w:rPr>
        <w:t xml:space="preserve">n prezent, la nivelul Ministerului Culturii sunt organizate şi funcţionează următoarele comisii de specialitate: </w:t>
      </w:r>
      <w:r w:rsidRPr="00657E6C">
        <w:rPr>
          <w:lang w:val="fr-FR"/>
        </w:rPr>
        <w:t xml:space="preserve">Comisia Naţională a Monumentelor Istorice, Comisia Naţională de Arheologie, Comisia </w:t>
      </w:r>
      <w:r w:rsidRPr="00657E6C">
        <w:rPr>
          <w:lang w:val="fr-FR"/>
        </w:rPr>
        <w:lastRenderedPageBreak/>
        <w:t>Naţională a Muzeelor şi Colecţiilor, Comisia Naţională pentru Salvgardarea Patrimoniului Cultural Imaterial, precum şi Comisia Națională pentru Monumente de For Public.</w:t>
      </w:r>
    </w:p>
    <w:p w:rsidR="008C55B8" w:rsidRPr="00657E6C" w:rsidRDefault="00B54D04" w:rsidP="003819C7">
      <w:pPr>
        <w:spacing w:before="160" w:after="160"/>
        <w:ind w:left="1134" w:firstLine="720"/>
        <w:rPr>
          <w:rFonts w:cs="Arial"/>
          <w:lang w:val="fr-FR"/>
        </w:rPr>
      </w:pPr>
      <w:r w:rsidRPr="00657E6C">
        <w:rPr>
          <w:rFonts w:cs="Arial"/>
          <w:lang w:val="fr-FR"/>
        </w:rPr>
        <w:t>La solicitarea direcţiei de specialitate şi pe baza propunerilor transmise, a fost elaborat prezentul proiect de Ordin</w:t>
      </w:r>
      <w:r w:rsidR="00135C0D" w:rsidRPr="00657E6C">
        <w:rPr>
          <w:rFonts w:cs="Arial"/>
          <w:lang w:val="fr-FR"/>
        </w:rPr>
        <w:t xml:space="preserve"> pentru aprobarea Codului de conduită etică și integritate al membrilor comisiilor de specialitate din domeniile patrimoniu cultural și monumente de for public</w:t>
      </w:r>
      <w:r w:rsidR="009F2B2F">
        <w:rPr>
          <w:rFonts w:cs="Arial"/>
          <w:lang w:val="fr-FR"/>
        </w:rPr>
        <w:t>,</w:t>
      </w:r>
      <w:r w:rsidR="00135C0D" w:rsidRPr="00657E6C">
        <w:rPr>
          <w:rFonts w:cs="Arial"/>
          <w:lang w:val="fr-FR"/>
        </w:rPr>
        <w:t xml:space="preserve"> care funcționează la nivelul Ministerului Culturii și serviciilor publice deconcentrate ale acestuia</w:t>
      </w:r>
      <w:r w:rsidRPr="00657E6C">
        <w:rPr>
          <w:rFonts w:cs="Arial"/>
          <w:lang w:val="fr-FR"/>
        </w:rPr>
        <w:t xml:space="preserve">. </w:t>
      </w:r>
      <w:r w:rsidR="00C273E6" w:rsidRPr="00657E6C">
        <w:rPr>
          <w:rFonts w:cs="Arial"/>
          <w:lang w:val="fr-FR"/>
        </w:rPr>
        <w:t>Prezentul demers</w:t>
      </w:r>
      <w:r w:rsidR="00C023F6" w:rsidRPr="00657E6C">
        <w:rPr>
          <w:rFonts w:cs="Arial"/>
          <w:lang w:val="fr-FR"/>
        </w:rPr>
        <w:t xml:space="preserve"> normativ</w:t>
      </w:r>
      <w:r w:rsidR="00EC29EB" w:rsidRPr="00657E6C">
        <w:rPr>
          <w:rFonts w:cs="Arial"/>
          <w:lang w:val="fr-FR"/>
        </w:rPr>
        <w:t xml:space="preserve"> </w:t>
      </w:r>
      <w:r w:rsidR="008C55B8" w:rsidRPr="00657E6C">
        <w:rPr>
          <w:rFonts w:cs="Arial"/>
          <w:lang w:val="fr-FR"/>
        </w:rPr>
        <w:t>stabileşte principii şi reguli morale şi de conduită profesională pe care membrii comisiilor de specialitate din domeniile patrimoniu cultural și monumente de for public</w:t>
      </w:r>
      <w:r w:rsidR="009F2B2F">
        <w:rPr>
          <w:rFonts w:cs="Arial"/>
          <w:lang w:val="fr-FR"/>
        </w:rPr>
        <w:t>,</w:t>
      </w:r>
      <w:r w:rsidR="008C55B8" w:rsidRPr="00657E6C">
        <w:rPr>
          <w:rFonts w:cs="Arial"/>
          <w:lang w:val="fr-FR"/>
        </w:rPr>
        <w:t xml:space="preserve"> care funcționează la nivelul Ministerului Culturii și serviciilor publice deconcentrate ale acestuia, au obligaţia să le respecte în viaţa socioprofesională pe întreaga durată a mandatului acestora.</w:t>
      </w:r>
    </w:p>
    <w:p w:rsidR="00C64A1A" w:rsidRPr="00657E6C" w:rsidRDefault="001250BB" w:rsidP="001250BB">
      <w:pPr>
        <w:spacing w:before="160" w:after="160"/>
        <w:ind w:left="1134" w:firstLine="720"/>
        <w:rPr>
          <w:rFonts w:cs="Arial"/>
          <w:strike/>
          <w:color w:val="FF0000"/>
          <w:lang w:val="fr-FR"/>
        </w:rPr>
      </w:pPr>
      <w:r w:rsidRPr="00657E6C">
        <w:rPr>
          <w:rFonts w:cs="Arial"/>
          <w:lang w:val="fr-FR"/>
        </w:rPr>
        <w:t xml:space="preserve">Prezentul proiect de Cod </w:t>
      </w:r>
      <w:r w:rsidR="00C273E6" w:rsidRPr="00657E6C">
        <w:rPr>
          <w:rFonts w:cs="Arial"/>
          <w:lang w:val="fr-FR"/>
        </w:rPr>
        <w:t>va fi supus spre</w:t>
      </w:r>
      <w:r w:rsidR="00442354" w:rsidRPr="00657E6C">
        <w:rPr>
          <w:rFonts w:cs="Arial"/>
          <w:lang w:val="fr-FR"/>
        </w:rPr>
        <w:t xml:space="preserve"> analiză comisiilor de speciali</w:t>
      </w:r>
      <w:r w:rsidR="00C273E6" w:rsidRPr="00657E6C">
        <w:rPr>
          <w:rFonts w:cs="Arial"/>
          <w:lang w:val="fr-FR"/>
        </w:rPr>
        <w:t>tate de către Direcţia Patrimoniu Cultural din cadrul Ministerului Culturii.</w:t>
      </w:r>
      <w:r w:rsidRPr="00657E6C">
        <w:rPr>
          <w:rFonts w:cs="Arial"/>
          <w:lang w:val="fr-FR"/>
        </w:rPr>
        <w:t xml:space="preserve"> </w:t>
      </w:r>
    </w:p>
    <w:p w:rsidR="00C64A1A" w:rsidRPr="00657E6C" w:rsidRDefault="00C64A1A" w:rsidP="00DA2D01">
      <w:pPr>
        <w:spacing w:before="160" w:after="160"/>
        <w:ind w:left="1134" w:firstLine="720"/>
        <w:rPr>
          <w:rFonts w:cs="Arial"/>
          <w:lang w:val="fr-FR"/>
        </w:rPr>
      </w:pPr>
      <w:r w:rsidRPr="00657E6C">
        <w:rPr>
          <w:rFonts w:cs="Arial"/>
          <w:lang w:val="fr-FR"/>
        </w:rPr>
        <w:t xml:space="preserve">Dat fiind caracterul normativ al acestui ordin, aprobarea lui se va face cu respectarea prevederilor Legii nr. 52/2003 privind transparența decizională în administrația publică, republicată și este urmată de publicarea în Monitorul Oficial al României, Partea I. </w:t>
      </w:r>
      <w:r w:rsidR="004336B7" w:rsidRPr="00657E6C">
        <w:rPr>
          <w:rFonts w:cs="Arial"/>
          <w:lang w:val="fr-FR"/>
        </w:rPr>
        <w:t>Se propune ca intrarea în vigoare a Codului să se realizeze în termen de 30 de zile de la publicarea acestuia în Monitorul Oficial al României, Partea I.</w:t>
      </w:r>
    </w:p>
    <w:p w:rsidR="00C67144" w:rsidRPr="005C10AD" w:rsidRDefault="00C67144" w:rsidP="001250BB">
      <w:pPr>
        <w:spacing w:before="120" w:line="720" w:lineRule="auto"/>
        <w:ind w:left="0"/>
        <w:contextualSpacing/>
        <w:rPr>
          <w:rFonts w:cs="Arial"/>
          <w:lang w:val="fr-FR"/>
        </w:rPr>
      </w:pPr>
    </w:p>
    <w:sectPr w:rsidR="00C67144" w:rsidRPr="005C10AD" w:rsidSect="00990977">
      <w:headerReference w:type="default" r:id="rId8"/>
      <w:headerReference w:type="first" r:id="rId9"/>
      <w:footerReference w:type="first" r:id="rId10"/>
      <w:pgSz w:w="11900" w:h="16840"/>
      <w:pgMar w:top="1674" w:right="843" w:bottom="1560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2D" w:rsidRDefault="00774C2D" w:rsidP="00CD5B3B">
      <w:r>
        <w:separator/>
      </w:r>
    </w:p>
  </w:endnote>
  <w:endnote w:type="continuationSeparator" w:id="0">
    <w:p w:rsidR="00774C2D" w:rsidRDefault="00774C2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F8" w:rsidRDefault="00F74513" w:rsidP="005F7CF8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 xml:space="preserve">                                        </w:t>
    </w:r>
  </w:p>
  <w:p w:rsidR="003B5404" w:rsidRPr="00E562FC" w:rsidRDefault="003B5404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Bd. Unirii nr. 22, Sector 3</w:t>
    </w:r>
    <w:r w:rsidRPr="00E562FC">
      <w:rPr>
        <w:sz w:val="14"/>
        <w:szCs w:val="14"/>
      </w:rPr>
      <w:t>, București</w:t>
    </w:r>
  </w:p>
  <w:p w:rsidR="005D1CEB" w:rsidRDefault="003B5404" w:rsidP="00E562FC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 w:rsidR="005D1CEB" w:rsidRPr="005D1CEB">
      <w:rPr>
        <w:sz w:val="14"/>
        <w:szCs w:val="14"/>
      </w:rPr>
      <w:t>40 21 223.28.47; +40 21 224.25.10</w:t>
    </w:r>
  </w:p>
  <w:p w:rsidR="003B5404" w:rsidRPr="00E562FC" w:rsidRDefault="005D1CEB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 xml:space="preserve">Fax: </w:t>
    </w:r>
    <w:r w:rsidRPr="005D1CEB">
      <w:rPr>
        <w:sz w:val="14"/>
        <w:szCs w:val="14"/>
      </w:rPr>
      <w:t xml:space="preserve">+40 21 223.49.51                                                                        </w:t>
    </w:r>
  </w:p>
  <w:p w:rsidR="003B5404" w:rsidRPr="00100F36" w:rsidRDefault="003B5404" w:rsidP="00100F36">
    <w:pPr>
      <w:pStyle w:val="Footer"/>
      <w:spacing w:after="0"/>
      <w:rPr>
        <w:b/>
        <w:sz w:val="14"/>
        <w:szCs w:val="14"/>
      </w:rPr>
    </w:pPr>
    <w:r>
      <w:rPr>
        <w:b/>
        <w:sz w:val="14"/>
        <w:szCs w:val="14"/>
      </w:rPr>
      <w:t>www.cultura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2D" w:rsidRDefault="00774C2D" w:rsidP="00CD5B3B">
      <w:r>
        <w:separator/>
      </w:r>
    </w:p>
  </w:footnote>
  <w:footnote w:type="continuationSeparator" w:id="0">
    <w:p w:rsidR="00774C2D" w:rsidRDefault="00774C2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04" w:rsidRPr="00F74513" w:rsidRDefault="003B5404" w:rsidP="00F74513">
    <w:pPr>
      <w:pStyle w:val="Header"/>
      <w:ind w:left="0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B5404" w:rsidTr="00E562FC">
      <w:tc>
        <w:tcPr>
          <w:tcW w:w="6804" w:type="dxa"/>
          <w:shd w:val="clear" w:color="auto" w:fill="auto"/>
        </w:tcPr>
        <w:p w:rsidR="003B5404" w:rsidRPr="00CD5B3B" w:rsidRDefault="00371FA9" w:rsidP="00313F89">
          <w:pPr>
            <w:pStyle w:val="MediumGrid21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1" locked="0" layoutInCell="1" allowOverlap="1" wp14:anchorId="256E9D70" wp14:editId="1F9A9F77">
                <wp:simplePos x="0" y="0"/>
                <wp:positionH relativeFrom="page">
                  <wp:posOffset>274320</wp:posOffset>
                </wp:positionH>
                <wp:positionV relativeFrom="page">
                  <wp:posOffset>-1905</wp:posOffset>
                </wp:positionV>
                <wp:extent cx="2882900" cy="899795"/>
                <wp:effectExtent l="0" t="0" r="0" b="0"/>
                <wp:wrapThrough wrapText="bothSides">
                  <wp:wrapPolygon edited="0">
                    <wp:start x="2141" y="0"/>
                    <wp:lineTo x="1285" y="1372"/>
                    <wp:lineTo x="0" y="5488"/>
                    <wp:lineTo x="0" y="16006"/>
                    <wp:lineTo x="1713" y="21036"/>
                    <wp:lineTo x="2141" y="21036"/>
                    <wp:lineTo x="4567" y="21036"/>
                    <wp:lineTo x="4996" y="21036"/>
                    <wp:lineTo x="6708" y="15548"/>
                    <wp:lineTo x="6708" y="14634"/>
                    <wp:lineTo x="21267" y="12347"/>
                    <wp:lineTo x="21267" y="8689"/>
                    <wp:lineTo x="6994" y="6402"/>
                    <wp:lineTo x="5567" y="1829"/>
                    <wp:lineTo x="4567" y="0"/>
                    <wp:lineTo x="2141" y="0"/>
                  </wp:wrapPolygon>
                </wp:wrapThrough>
                <wp:docPr id="2" name="Picture 2" descr="logo MCIN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CIN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B5404" w:rsidRDefault="003B5404" w:rsidP="00E562FC">
          <w:pPr>
            <w:pStyle w:val="MediumGrid21"/>
            <w:jc w:val="right"/>
          </w:pPr>
        </w:p>
      </w:tc>
    </w:tr>
  </w:tbl>
  <w:p w:rsidR="003B5404" w:rsidRDefault="003B5404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32B"/>
    <w:multiLevelType w:val="hybridMultilevel"/>
    <w:tmpl w:val="5598221A"/>
    <w:lvl w:ilvl="0" w:tplc="04180003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1" w15:restartNumberingAfterBreak="0">
    <w:nsid w:val="02313B07"/>
    <w:multiLevelType w:val="hybridMultilevel"/>
    <w:tmpl w:val="3D068C24"/>
    <w:lvl w:ilvl="0" w:tplc="E264B00A">
      <w:start w:val="1"/>
      <w:numFmt w:val="lowerLetter"/>
      <w:lvlText w:val="%1)"/>
      <w:lvlJc w:val="left"/>
      <w:pPr>
        <w:ind w:left="2421" w:hanging="360"/>
      </w:pPr>
      <w:rPr>
        <w:rFonts w:ascii="Trebuchet MS" w:hAnsi="Trebuchet M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6DA177B"/>
    <w:multiLevelType w:val="hybridMultilevel"/>
    <w:tmpl w:val="FD42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1A63"/>
    <w:multiLevelType w:val="hybridMultilevel"/>
    <w:tmpl w:val="C128CB5C"/>
    <w:lvl w:ilvl="0" w:tplc="0072738C">
      <w:start w:val="1"/>
      <w:numFmt w:val="lowerLetter"/>
      <w:lvlText w:val="%1)"/>
      <w:lvlJc w:val="left"/>
      <w:pPr>
        <w:ind w:left="278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" w15:restartNumberingAfterBreak="0">
    <w:nsid w:val="1A1B4543"/>
    <w:multiLevelType w:val="hybridMultilevel"/>
    <w:tmpl w:val="A84CE59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A3C0A74"/>
    <w:multiLevelType w:val="hybridMultilevel"/>
    <w:tmpl w:val="46E422AA"/>
    <w:lvl w:ilvl="0" w:tplc="08090017">
      <w:start w:val="1"/>
      <w:numFmt w:val="lowerLetter"/>
      <w:lvlText w:val="%1)"/>
      <w:lvlJc w:val="left"/>
      <w:pPr>
        <w:ind w:left="2781" w:hanging="360"/>
      </w:p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6" w15:restartNumberingAfterBreak="0">
    <w:nsid w:val="2EB225DF"/>
    <w:multiLevelType w:val="hybridMultilevel"/>
    <w:tmpl w:val="AA5C2F3E"/>
    <w:lvl w:ilvl="0" w:tplc="8FC033B8">
      <w:start w:val="1"/>
      <w:numFmt w:val="decimal"/>
      <w:lvlText w:val="(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36B4D4E"/>
    <w:multiLevelType w:val="hybridMultilevel"/>
    <w:tmpl w:val="FD52F174"/>
    <w:lvl w:ilvl="0" w:tplc="0418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8" w15:restartNumberingAfterBreak="0">
    <w:nsid w:val="397E4BA1"/>
    <w:multiLevelType w:val="hybridMultilevel"/>
    <w:tmpl w:val="3590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322C8"/>
    <w:multiLevelType w:val="hybridMultilevel"/>
    <w:tmpl w:val="A782A90C"/>
    <w:lvl w:ilvl="0" w:tplc="16FAB8A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43500EBB"/>
    <w:multiLevelType w:val="hybridMultilevel"/>
    <w:tmpl w:val="D4205FB0"/>
    <w:lvl w:ilvl="0" w:tplc="4B0A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16B4"/>
    <w:multiLevelType w:val="hybridMultilevel"/>
    <w:tmpl w:val="633EDAD8"/>
    <w:lvl w:ilvl="0" w:tplc="04180017">
      <w:start w:val="1"/>
      <w:numFmt w:val="lowerLetter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4ABA1151"/>
    <w:multiLevelType w:val="hybridMultilevel"/>
    <w:tmpl w:val="171CDF7C"/>
    <w:lvl w:ilvl="0" w:tplc="04180017">
      <w:start w:val="1"/>
      <w:numFmt w:val="lowerLetter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4C813E80"/>
    <w:multiLevelType w:val="hybridMultilevel"/>
    <w:tmpl w:val="D634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B6893"/>
    <w:multiLevelType w:val="hybridMultilevel"/>
    <w:tmpl w:val="14DA3956"/>
    <w:lvl w:ilvl="0" w:tplc="5F6897AC">
      <w:start w:val="1"/>
      <w:numFmt w:val="decimal"/>
      <w:lvlText w:val="(%1)"/>
      <w:lvlJc w:val="left"/>
      <w:pPr>
        <w:ind w:left="206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1A96BFB"/>
    <w:multiLevelType w:val="hybridMultilevel"/>
    <w:tmpl w:val="EE200228"/>
    <w:lvl w:ilvl="0" w:tplc="FAD2DA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C7FE9"/>
    <w:multiLevelType w:val="hybridMultilevel"/>
    <w:tmpl w:val="C298BC7E"/>
    <w:lvl w:ilvl="0" w:tplc="08090017">
      <w:start w:val="1"/>
      <w:numFmt w:val="lowerLetter"/>
      <w:lvlText w:val="%1)"/>
      <w:lvlJc w:val="left"/>
      <w:pPr>
        <w:ind w:left="2781" w:hanging="360"/>
      </w:p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7" w15:restartNumberingAfterBreak="0">
    <w:nsid w:val="7DD63CBD"/>
    <w:multiLevelType w:val="hybridMultilevel"/>
    <w:tmpl w:val="5256483E"/>
    <w:lvl w:ilvl="0" w:tplc="E06650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47E31C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A"/>
    <w:rsid w:val="0002206E"/>
    <w:rsid w:val="00025748"/>
    <w:rsid w:val="00030417"/>
    <w:rsid w:val="00047D44"/>
    <w:rsid w:val="000760A8"/>
    <w:rsid w:val="00084A8D"/>
    <w:rsid w:val="000A7F02"/>
    <w:rsid w:val="000C599B"/>
    <w:rsid w:val="00100F36"/>
    <w:rsid w:val="00101BA4"/>
    <w:rsid w:val="0011113E"/>
    <w:rsid w:val="00115FC0"/>
    <w:rsid w:val="001250BB"/>
    <w:rsid w:val="0012657B"/>
    <w:rsid w:val="00134902"/>
    <w:rsid w:val="00135C0D"/>
    <w:rsid w:val="001421D1"/>
    <w:rsid w:val="00174F1E"/>
    <w:rsid w:val="00177F03"/>
    <w:rsid w:val="00181784"/>
    <w:rsid w:val="00191D38"/>
    <w:rsid w:val="001B5C0B"/>
    <w:rsid w:val="001C4E5F"/>
    <w:rsid w:val="001D04D9"/>
    <w:rsid w:val="001D2556"/>
    <w:rsid w:val="001F10A2"/>
    <w:rsid w:val="002047C0"/>
    <w:rsid w:val="00231870"/>
    <w:rsid w:val="00237FC2"/>
    <w:rsid w:val="002419CF"/>
    <w:rsid w:val="002516F9"/>
    <w:rsid w:val="00283C38"/>
    <w:rsid w:val="002865DF"/>
    <w:rsid w:val="002A4F54"/>
    <w:rsid w:val="002A7FF2"/>
    <w:rsid w:val="002B0309"/>
    <w:rsid w:val="002C3F41"/>
    <w:rsid w:val="002C52C8"/>
    <w:rsid w:val="002D54C1"/>
    <w:rsid w:val="002E1E97"/>
    <w:rsid w:val="002E440A"/>
    <w:rsid w:val="002F6112"/>
    <w:rsid w:val="003041BC"/>
    <w:rsid w:val="003079A5"/>
    <w:rsid w:val="0031331B"/>
    <w:rsid w:val="00313F89"/>
    <w:rsid w:val="00323E9A"/>
    <w:rsid w:val="00330296"/>
    <w:rsid w:val="00366C20"/>
    <w:rsid w:val="00371FA9"/>
    <w:rsid w:val="003819C7"/>
    <w:rsid w:val="00382616"/>
    <w:rsid w:val="00390D99"/>
    <w:rsid w:val="00392539"/>
    <w:rsid w:val="003977BD"/>
    <w:rsid w:val="003A2C87"/>
    <w:rsid w:val="003B5404"/>
    <w:rsid w:val="003B5914"/>
    <w:rsid w:val="003D00E5"/>
    <w:rsid w:val="003D4135"/>
    <w:rsid w:val="003F22CE"/>
    <w:rsid w:val="0040005D"/>
    <w:rsid w:val="00406291"/>
    <w:rsid w:val="00417249"/>
    <w:rsid w:val="00432048"/>
    <w:rsid w:val="004336B7"/>
    <w:rsid w:val="00437702"/>
    <w:rsid w:val="00442354"/>
    <w:rsid w:val="00442D31"/>
    <w:rsid w:val="00447FE1"/>
    <w:rsid w:val="00455519"/>
    <w:rsid w:val="00455586"/>
    <w:rsid w:val="00462D4C"/>
    <w:rsid w:val="00463C5B"/>
    <w:rsid w:val="004810ED"/>
    <w:rsid w:val="004877CB"/>
    <w:rsid w:val="004A69F1"/>
    <w:rsid w:val="004D4DC4"/>
    <w:rsid w:val="005105B2"/>
    <w:rsid w:val="00512E1B"/>
    <w:rsid w:val="00527565"/>
    <w:rsid w:val="00527B7D"/>
    <w:rsid w:val="00552A99"/>
    <w:rsid w:val="005702BE"/>
    <w:rsid w:val="00574004"/>
    <w:rsid w:val="005809EB"/>
    <w:rsid w:val="0058524F"/>
    <w:rsid w:val="00591672"/>
    <w:rsid w:val="005942DC"/>
    <w:rsid w:val="005B51E1"/>
    <w:rsid w:val="005C10AD"/>
    <w:rsid w:val="005D1CEB"/>
    <w:rsid w:val="005D441C"/>
    <w:rsid w:val="005F5411"/>
    <w:rsid w:val="005F7CF8"/>
    <w:rsid w:val="00601118"/>
    <w:rsid w:val="006048D3"/>
    <w:rsid w:val="0062411B"/>
    <w:rsid w:val="006420F5"/>
    <w:rsid w:val="00657E6C"/>
    <w:rsid w:val="00657EC3"/>
    <w:rsid w:val="00662825"/>
    <w:rsid w:val="00672602"/>
    <w:rsid w:val="006758A6"/>
    <w:rsid w:val="006A464D"/>
    <w:rsid w:val="006A6493"/>
    <w:rsid w:val="006D0123"/>
    <w:rsid w:val="006D22B0"/>
    <w:rsid w:val="006E08FB"/>
    <w:rsid w:val="006E1B22"/>
    <w:rsid w:val="006E2F87"/>
    <w:rsid w:val="006E34B5"/>
    <w:rsid w:val="006E48FE"/>
    <w:rsid w:val="006F746B"/>
    <w:rsid w:val="00700C8A"/>
    <w:rsid w:val="00700D72"/>
    <w:rsid w:val="00702E58"/>
    <w:rsid w:val="00745472"/>
    <w:rsid w:val="00751ED0"/>
    <w:rsid w:val="007535D9"/>
    <w:rsid w:val="0076368F"/>
    <w:rsid w:val="0076395D"/>
    <w:rsid w:val="00766E0E"/>
    <w:rsid w:val="00774C2D"/>
    <w:rsid w:val="00791139"/>
    <w:rsid w:val="00791695"/>
    <w:rsid w:val="007947C9"/>
    <w:rsid w:val="00794D96"/>
    <w:rsid w:val="007968B0"/>
    <w:rsid w:val="007A1CA8"/>
    <w:rsid w:val="007A333B"/>
    <w:rsid w:val="007C3A35"/>
    <w:rsid w:val="007D43C3"/>
    <w:rsid w:val="00806A31"/>
    <w:rsid w:val="00815B53"/>
    <w:rsid w:val="00856B39"/>
    <w:rsid w:val="0089691D"/>
    <w:rsid w:val="008B510C"/>
    <w:rsid w:val="008C55B8"/>
    <w:rsid w:val="008C784C"/>
    <w:rsid w:val="008D0C3C"/>
    <w:rsid w:val="008D41AE"/>
    <w:rsid w:val="008E47E9"/>
    <w:rsid w:val="008F3FF3"/>
    <w:rsid w:val="00902A48"/>
    <w:rsid w:val="00902D86"/>
    <w:rsid w:val="00911E8F"/>
    <w:rsid w:val="00942000"/>
    <w:rsid w:val="0095032B"/>
    <w:rsid w:val="00967EB8"/>
    <w:rsid w:val="00976188"/>
    <w:rsid w:val="00990977"/>
    <w:rsid w:val="009A299A"/>
    <w:rsid w:val="009B308E"/>
    <w:rsid w:val="009B3D64"/>
    <w:rsid w:val="009F2B2F"/>
    <w:rsid w:val="00A07E8D"/>
    <w:rsid w:val="00A20E3D"/>
    <w:rsid w:val="00A25ECA"/>
    <w:rsid w:val="00A26296"/>
    <w:rsid w:val="00A469FE"/>
    <w:rsid w:val="00A66191"/>
    <w:rsid w:val="00A81800"/>
    <w:rsid w:val="00A859EC"/>
    <w:rsid w:val="00AC17DC"/>
    <w:rsid w:val="00AC7BC8"/>
    <w:rsid w:val="00AD0D70"/>
    <w:rsid w:val="00AD2730"/>
    <w:rsid w:val="00AD4B75"/>
    <w:rsid w:val="00AE26B4"/>
    <w:rsid w:val="00AE2DF7"/>
    <w:rsid w:val="00AF2543"/>
    <w:rsid w:val="00B15F00"/>
    <w:rsid w:val="00B35464"/>
    <w:rsid w:val="00B45A0E"/>
    <w:rsid w:val="00B54D04"/>
    <w:rsid w:val="00B62EEB"/>
    <w:rsid w:val="00B7427E"/>
    <w:rsid w:val="00B76CD6"/>
    <w:rsid w:val="00BA36A1"/>
    <w:rsid w:val="00BA58B4"/>
    <w:rsid w:val="00BA7DC8"/>
    <w:rsid w:val="00BD531D"/>
    <w:rsid w:val="00C023F6"/>
    <w:rsid w:val="00C04E32"/>
    <w:rsid w:val="00C05476"/>
    <w:rsid w:val="00C06E53"/>
    <w:rsid w:val="00C152F8"/>
    <w:rsid w:val="00C20EF1"/>
    <w:rsid w:val="00C252DC"/>
    <w:rsid w:val="00C273E6"/>
    <w:rsid w:val="00C32B53"/>
    <w:rsid w:val="00C34839"/>
    <w:rsid w:val="00C46560"/>
    <w:rsid w:val="00C52E4E"/>
    <w:rsid w:val="00C64A1A"/>
    <w:rsid w:val="00C67144"/>
    <w:rsid w:val="00C74F9F"/>
    <w:rsid w:val="00C94A8C"/>
    <w:rsid w:val="00C94CB2"/>
    <w:rsid w:val="00CB7E95"/>
    <w:rsid w:val="00CC18C8"/>
    <w:rsid w:val="00CC3844"/>
    <w:rsid w:val="00CC4244"/>
    <w:rsid w:val="00CD0F06"/>
    <w:rsid w:val="00CD5B3B"/>
    <w:rsid w:val="00CF0910"/>
    <w:rsid w:val="00CF7B40"/>
    <w:rsid w:val="00D06E9C"/>
    <w:rsid w:val="00D228BE"/>
    <w:rsid w:val="00D24A9C"/>
    <w:rsid w:val="00D2518D"/>
    <w:rsid w:val="00D262A8"/>
    <w:rsid w:val="00D270C2"/>
    <w:rsid w:val="00D357C2"/>
    <w:rsid w:val="00D376B3"/>
    <w:rsid w:val="00D45DFC"/>
    <w:rsid w:val="00D721DE"/>
    <w:rsid w:val="00D75FCE"/>
    <w:rsid w:val="00D85F58"/>
    <w:rsid w:val="00DA2D01"/>
    <w:rsid w:val="00DB6F90"/>
    <w:rsid w:val="00DC28B8"/>
    <w:rsid w:val="00DD49DA"/>
    <w:rsid w:val="00E13BFB"/>
    <w:rsid w:val="00E146F8"/>
    <w:rsid w:val="00E16F52"/>
    <w:rsid w:val="00E2570D"/>
    <w:rsid w:val="00E3124B"/>
    <w:rsid w:val="00E35900"/>
    <w:rsid w:val="00E562FC"/>
    <w:rsid w:val="00E637E6"/>
    <w:rsid w:val="00E738E7"/>
    <w:rsid w:val="00E73DF0"/>
    <w:rsid w:val="00E76130"/>
    <w:rsid w:val="00E90B56"/>
    <w:rsid w:val="00EA5CFD"/>
    <w:rsid w:val="00EB3B7F"/>
    <w:rsid w:val="00EC29EB"/>
    <w:rsid w:val="00EC60BA"/>
    <w:rsid w:val="00EF2A4E"/>
    <w:rsid w:val="00F05DE6"/>
    <w:rsid w:val="00F15BC4"/>
    <w:rsid w:val="00F32543"/>
    <w:rsid w:val="00F349DA"/>
    <w:rsid w:val="00F465F2"/>
    <w:rsid w:val="00F50061"/>
    <w:rsid w:val="00F60B8F"/>
    <w:rsid w:val="00F63A20"/>
    <w:rsid w:val="00F67E1F"/>
    <w:rsid w:val="00F74513"/>
    <w:rsid w:val="00F842E5"/>
    <w:rsid w:val="00F97865"/>
    <w:rsid w:val="00FA0DA0"/>
    <w:rsid w:val="00FB15C4"/>
    <w:rsid w:val="00FB6D27"/>
    <w:rsid w:val="00FC2B8C"/>
    <w:rsid w:val="00FD23AC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658A999-CDE0-4335-91F1-2B16FD2D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PlainTable31">
    <w:name w:val="Plain Table 3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PlainTable41">
    <w:name w:val="Plain Table 4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9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2570D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2570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E16F52"/>
    <w:pPr>
      <w:spacing w:after="0" w:line="360" w:lineRule="auto"/>
      <w:ind w:left="0"/>
    </w:pPr>
    <w:rPr>
      <w:rFonts w:ascii="Times New Roman" w:eastAsia="Times New Roman" w:hAnsi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16F52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6F52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6F5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rvts7">
    <w:name w:val="rvts7"/>
    <w:rsid w:val="00E16F52"/>
    <w:rPr>
      <w:rFonts w:ascii="Times New Roman" w:hAnsi="Times New Roman" w:cs="Times New Roman"/>
    </w:rPr>
  </w:style>
  <w:style w:type="character" w:customStyle="1" w:styleId="tpa1">
    <w:name w:val="tpa1"/>
    <w:basedOn w:val="DefaultParagraphFont"/>
    <w:rsid w:val="00E16F52"/>
  </w:style>
  <w:style w:type="paragraph" w:customStyle="1" w:styleId="DefaultText">
    <w:name w:val="Default Text"/>
    <w:basedOn w:val="Normal"/>
    <w:rsid w:val="00E16F5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0"/>
      <w:lang w:val="ro-RO"/>
    </w:rPr>
  </w:style>
  <w:style w:type="character" w:customStyle="1" w:styleId="tal1">
    <w:name w:val="tal1"/>
    <w:basedOn w:val="DefaultParagraphFont"/>
    <w:rsid w:val="00A0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496462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588924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22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B96C-69BF-44BD-BF6C-D4AE233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633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Cultura</cp:lastModifiedBy>
  <cp:revision>2</cp:revision>
  <cp:lastPrinted>2022-12-08T11:30:00Z</cp:lastPrinted>
  <dcterms:created xsi:type="dcterms:W3CDTF">2022-12-20T12:11:00Z</dcterms:created>
  <dcterms:modified xsi:type="dcterms:W3CDTF">2022-12-20T12:11:00Z</dcterms:modified>
</cp:coreProperties>
</file>